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79A7E437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6A57B1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F2F66">
        <w:rPr>
          <w:rFonts w:ascii="Arial" w:eastAsia="MS Mincho" w:hAnsi="Arial" w:cs="Arial"/>
          <w:b/>
          <w:sz w:val="24"/>
          <w:szCs w:val="24"/>
          <w:lang w:eastAsia="ja-JP"/>
        </w:rPr>
        <w:t>490</w:t>
      </w:r>
    </w:p>
    <w:p w14:paraId="37928451" w14:textId="4099F8D4" w:rsidR="008D05CF" w:rsidRPr="000D6532" w:rsidRDefault="0022409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Berlin, </w:t>
      </w:r>
      <w:proofErr w:type="gramStart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Germany, 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proofErr w:type="gramEnd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8F2F66">
        <w:rPr>
          <w:rFonts w:ascii="Arial" w:eastAsia="MS Mincho" w:hAnsi="Arial" w:cs="Arial"/>
          <w:i/>
          <w:sz w:val="24"/>
          <w:szCs w:val="24"/>
          <w:lang w:eastAsia="ja-JP"/>
        </w:rPr>
        <w:t xml:space="preserve">S1-231368, 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F2F66">
        <w:rPr>
          <w:rFonts w:ascii="Arial" w:eastAsia="MS Mincho" w:hAnsi="Arial" w:cs="Arial"/>
          <w:i/>
          <w:sz w:val="24"/>
          <w:szCs w:val="24"/>
          <w:lang w:eastAsia="ja-JP"/>
        </w:rPr>
        <w:t>1318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711311D" w14:textId="18D62CA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BD3B99">
        <w:rPr>
          <w:rFonts w:ascii="Arial" w:hAnsi="Arial" w:cs="Arial"/>
          <w:b/>
          <w:bCs/>
        </w:rPr>
        <w:t>C</w:t>
      </w:r>
      <w:r w:rsidR="00DF4F40">
        <w:rPr>
          <w:rFonts w:ascii="Arial" w:hAnsi="Arial" w:cs="Arial"/>
          <w:b/>
          <w:bCs/>
        </w:rPr>
        <w:t xml:space="preserve">onsolidated </w:t>
      </w:r>
      <w:r w:rsidR="001D0F47">
        <w:rPr>
          <w:rFonts w:ascii="Arial" w:hAnsi="Arial" w:cs="Arial"/>
          <w:b/>
          <w:bCs/>
        </w:rPr>
        <w:t>requirements</w:t>
      </w:r>
      <w:r w:rsidR="00DF4F40">
        <w:rPr>
          <w:rFonts w:ascii="Arial" w:hAnsi="Arial" w:cs="Arial"/>
          <w:b/>
          <w:bCs/>
        </w:rPr>
        <w:t xml:space="preserve"> of FS_Sensing</w:t>
      </w:r>
    </w:p>
    <w:p w14:paraId="0BC8E829" w14:textId="4F9BD5B2" w:rsidR="0009108F" w:rsidRPr="008F2F66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de-AT"/>
        </w:rPr>
      </w:pPr>
      <w:r w:rsidRPr="008F2F66">
        <w:rPr>
          <w:rFonts w:ascii="Arial" w:hAnsi="Arial" w:cs="Arial"/>
          <w:b/>
          <w:bCs/>
          <w:lang w:val="de-AT"/>
        </w:rPr>
        <w:t>Agenda item:</w:t>
      </w:r>
      <w:r w:rsidRPr="008F2F66">
        <w:rPr>
          <w:rFonts w:ascii="Arial" w:hAnsi="Arial" w:cs="Arial"/>
          <w:b/>
          <w:bCs/>
          <w:lang w:val="de-AT"/>
        </w:rPr>
        <w:tab/>
      </w:r>
      <w:r w:rsidR="00644C7E" w:rsidRPr="008F2F66">
        <w:rPr>
          <w:rFonts w:ascii="Arial" w:hAnsi="Arial" w:cs="Arial"/>
          <w:b/>
          <w:bCs/>
          <w:lang w:val="de-AT"/>
        </w:rPr>
        <w:t>7</w:t>
      </w:r>
      <w:r w:rsidRPr="008F2F66">
        <w:rPr>
          <w:rFonts w:ascii="Arial" w:hAnsi="Arial" w:cs="Arial"/>
          <w:b/>
          <w:bCs/>
          <w:lang w:val="de-AT"/>
        </w:rPr>
        <w:t>.</w:t>
      </w:r>
      <w:r w:rsidR="00644C7E" w:rsidRPr="008F2F66">
        <w:rPr>
          <w:rFonts w:ascii="Arial" w:hAnsi="Arial" w:cs="Arial"/>
          <w:b/>
          <w:bCs/>
          <w:lang w:val="de-AT"/>
        </w:rPr>
        <w:t>1</w:t>
      </w:r>
    </w:p>
    <w:p w14:paraId="2EE2C6CE" w14:textId="77777777" w:rsidR="002C2787" w:rsidRPr="008F2F66" w:rsidRDefault="002C2787" w:rsidP="002C2787">
      <w:pPr>
        <w:spacing w:after="120"/>
        <w:ind w:left="1985" w:hanging="1985"/>
        <w:rPr>
          <w:rFonts w:ascii="Arial" w:hAnsi="Arial" w:cs="Arial"/>
          <w:b/>
          <w:bCs/>
          <w:lang w:val="de-AT"/>
        </w:rPr>
      </w:pPr>
      <w:r w:rsidRPr="008F2F66">
        <w:rPr>
          <w:rFonts w:ascii="Arial" w:hAnsi="Arial" w:cs="Arial"/>
          <w:b/>
          <w:bCs/>
          <w:lang w:val="de-AT"/>
        </w:rPr>
        <w:t>Source:</w:t>
      </w:r>
      <w:r w:rsidRPr="008F2F66">
        <w:rPr>
          <w:rFonts w:ascii="Arial" w:hAnsi="Arial" w:cs="Arial"/>
          <w:b/>
          <w:bCs/>
          <w:lang w:val="de-AT"/>
        </w:rPr>
        <w:tab/>
        <w:t>Deutsche Telekom AG, ZTE</w:t>
      </w:r>
    </w:p>
    <w:p w14:paraId="6A3A6079" w14:textId="7232CD3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F4F40">
        <w:rPr>
          <w:rFonts w:ascii="Arial" w:hAnsi="Arial" w:cs="Arial"/>
          <w:b/>
          <w:bCs/>
        </w:rPr>
        <w:t>Vasil Aleksiev</w:t>
      </w:r>
      <w:r w:rsidR="00406C7C">
        <w:rPr>
          <w:rFonts w:ascii="Arial" w:hAnsi="Arial" w:cs="Arial"/>
          <w:b/>
          <w:bCs/>
        </w:rPr>
        <w:t xml:space="preserve">, </w:t>
      </w:r>
      <w:proofErr w:type="spellStart"/>
      <w:r w:rsidR="00406C7C">
        <w:rPr>
          <w:rFonts w:ascii="Arial" w:hAnsi="Arial" w:cs="Arial"/>
          <w:b/>
          <w:bCs/>
        </w:rPr>
        <w:t>vasil</w:t>
      </w:r>
      <w:proofErr w:type="spellEnd"/>
      <w:r w:rsidR="00406C7C">
        <w:rPr>
          <w:rFonts w:ascii="Arial" w:hAnsi="Arial" w:cs="Arial"/>
          <w:b/>
          <w:bCs/>
        </w:rPr>
        <w:t xml:space="preserve"> dot </w:t>
      </w:r>
      <w:proofErr w:type="spellStart"/>
      <w:r w:rsidR="00406C7C">
        <w:rPr>
          <w:rFonts w:ascii="Arial" w:hAnsi="Arial" w:cs="Arial"/>
          <w:b/>
          <w:bCs/>
        </w:rPr>
        <w:t>aleksiev</w:t>
      </w:r>
      <w:proofErr w:type="spellEnd"/>
      <w:r w:rsidR="00DF4F40">
        <w:rPr>
          <w:rFonts w:ascii="Arial" w:hAnsi="Arial" w:cs="Arial"/>
          <w:b/>
          <w:bCs/>
        </w:rPr>
        <w:t xml:space="preserve"> at magenta dot at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D7A0A31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6860BA">
        <w:rPr>
          <w:rFonts w:ascii="Arial" w:eastAsia="Calibri" w:hAnsi="Arial" w:cs="Arial"/>
          <w:i/>
          <w:sz w:val="22"/>
          <w:szCs w:val="22"/>
        </w:rPr>
        <w:t>Based on DP S1-23</w:t>
      </w:r>
      <w:r w:rsidR="00CC73D6">
        <w:rPr>
          <w:rFonts w:ascii="Arial" w:eastAsia="Calibri" w:hAnsi="Arial" w:cs="Arial"/>
          <w:i/>
          <w:sz w:val="22"/>
          <w:szCs w:val="22"/>
        </w:rPr>
        <w:t>1</w:t>
      </w:r>
      <w:r w:rsidR="008849B7">
        <w:rPr>
          <w:rFonts w:ascii="Arial" w:eastAsia="Calibri" w:hAnsi="Arial" w:cs="Arial"/>
          <w:i/>
          <w:sz w:val="22"/>
          <w:szCs w:val="22"/>
        </w:rPr>
        <w:t>317</w:t>
      </w:r>
      <w:r w:rsidR="006860BA">
        <w:rPr>
          <w:rFonts w:ascii="Arial" w:eastAsia="Calibri" w:hAnsi="Arial" w:cs="Arial"/>
          <w:i/>
          <w:sz w:val="22"/>
          <w:szCs w:val="22"/>
        </w:rPr>
        <w:t xml:space="preserve">, this </w:t>
      </w:r>
      <w:proofErr w:type="spellStart"/>
      <w:r w:rsidR="006860BA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6860BA">
        <w:rPr>
          <w:rFonts w:ascii="Arial" w:eastAsia="Calibri" w:hAnsi="Arial" w:cs="Arial"/>
          <w:i/>
          <w:sz w:val="22"/>
          <w:szCs w:val="22"/>
        </w:rPr>
        <w:t xml:space="preserve"> proposes to agree consolidated </w:t>
      </w:r>
      <w:r w:rsidR="001D0F47">
        <w:rPr>
          <w:rFonts w:ascii="Arial" w:eastAsia="Calibri" w:hAnsi="Arial" w:cs="Arial"/>
          <w:i/>
          <w:sz w:val="22"/>
          <w:szCs w:val="22"/>
        </w:rPr>
        <w:t>requirements</w:t>
      </w:r>
      <w:r w:rsidR="006860BA">
        <w:rPr>
          <w:rFonts w:ascii="Arial" w:eastAsia="Calibri" w:hAnsi="Arial" w:cs="Arial"/>
          <w:i/>
          <w:sz w:val="22"/>
          <w:szCs w:val="22"/>
        </w:rPr>
        <w:t xml:space="preserve"> section of the FS_Sensing study</w:t>
      </w:r>
      <w:r w:rsidR="00D541FB">
        <w:rPr>
          <w:rFonts w:ascii="Arial" w:eastAsia="Calibri" w:hAnsi="Arial" w:cs="Arial"/>
          <w:i/>
          <w:sz w:val="22"/>
          <w:szCs w:val="22"/>
        </w:rPr>
        <w:t>.</w:t>
      </w:r>
    </w:p>
    <w:p w14:paraId="3F92DABE" w14:textId="7FDE7367" w:rsidR="000A0880" w:rsidRDefault="000A0880" w:rsidP="0009108F">
      <w:pPr>
        <w:rPr>
          <w:noProof/>
          <w:lang w:val="en-US"/>
        </w:rPr>
      </w:pPr>
    </w:p>
    <w:p w14:paraId="13FE2218" w14:textId="3476170A" w:rsidR="000A0880" w:rsidRDefault="000A0880" w:rsidP="0009108F">
      <w:pPr>
        <w:rPr>
          <w:noProof/>
          <w:lang w:val="en-US"/>
        </w:rPr>
      </w:pPr>
    </w:p>
    <w:p w14:paraId="32085F24" w14:textId="77777777" w:rsidR="00B47AB1" w:rsidRDefault="00B47AB1" w:rsidP="00B47AB1">
      <w:pPr>
        <w:pStyle w:val="berschrift1"/>
      </w:pPr>
      <w:bookmarkStart w:id="0" w:name="_Toc355779204"/>
      <w:bookmarkStart w:id="1" w:name="_Toc354586742"/>
      <w:bookmarkStart w:id="2" w:name="_Toc354590101"/>
      <w:bookmarkStart w:id="3" w:name="_Toc99442485"/>
      <w:bookmarkStart w:id="4" w:name="_Toc129336685"/>
      <w:bookmarkEnd w:id="0"/>
      <w:bookmarkEnd w:id="1"/>
      <w:bookmarkEnd w:id="2"/>
      <w:r>
        <w:t>7</w:t>
      </w:r>
      <w:r>
        <w:tab/>
        <w:t>Consolidated potential requirements and KPIs</w:t>
      </w:r>
      <w:bookmarkEnd w:id="3"/>
      <w:bookmarkEnd w:id="4"/>
    </w:p>
    <w:p w14:paraId="2B14EA76" w14:textId="77777777" w:rsidR="00B47AB1" w:rsidRDefault="00B47AB1" w:rsidP="00B47AB1">
      <w:pPr>
        <w:pStyle w:val="berschrift2"/>
      </w:pPr>
      <w:bookmarkStart w:id="5" w:name="_Toc99442486"/>
      <w:bookmarkStart w:id="6" w:name="_Toc129336686"/>
      <w:r>
        <w:t>7.1</w:t>
      </w:r>
      <w:r>
        <w:tab/>
        <w:t>Consolidated potential requirements</w:t>
      </w:r>
      <w:bookmarkEnd w:id="5"/>
      <w:bookmarkEnd w:id="6"/>
    </w:p>
    <w:p w14:paraId="51AD1773" w14:textId="63E73FBA" w:rsidR="00B47AB1" w:rsidRPr="000D6532" w:rsidRDefault="00B47AB1" w:rsidP="00B47AB1">
      <w:pPr>
        <w:rPr>
          <w:rFonts w:eastAsia="Calibri"/>
        </w:rPr>
      </w:pPr>
      <w:bookmarkStart w:id="7" w:name="_Toc355779205"/>
      <w:bookmarkStart w:id="8" w:name="_Toc354586743"/>
      <w:bookmarkStart w:id="9" w:name="_Toc354590102"/>
      <w:bookmarkEnd w:id="7"/>
      <w:bookmarkEnd w:id="8"/>
      <w:bookmarkEnd w:id="9"/>
    </w:p>
    <w:p w14:paraId="78697363" w14:textId="47E4FAA1" w:rsidR="00B47AB1" w:rsidRDefault="00B47AB1" w:rsidP="00B47AB1">
      <w:pPr>
        <w:pStyle w:val="TH"/>
        <w:rPr>
          <w:lang w:eastAsia="ko-KR"/>
        </w:rPr>
      </w:pPr>
      <w:r>
        <w:t xml:space="preserve">Table </w:t>
      </w:r>
      <w:r w:rsidR="005A0CE8">
        <w:t>7.1</w:t>
      </w:r>
      <w:r>
        <w:t>.1</w:t>
      </w:r>
      <w:r w:rsidRPr="004F7325">
        <w:rPr>
          <w:rFonts w:eastAsia="DengXian"/>
        </w:rPr>
        <w:t xml:space="preserve">-1 </w:t>
      </w:r>
      <w:r>
        <w:t xml:space="preserve">– </w:t>
      </w:r>
      <w:r w:rsidR="005A0CE8">
        <w:t>Sensing configuration and authorization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B47AB1" w:rsidRPr="00457CAE" w14:paraId="6ADD073B" w14:textId="77777777" w:rsidTr="008A7FB6">
        <w:trPr>
          <w:cantSplit/>
          <w:tblHeader/>
        </w:trPr>
        <w:tc>
          <w:tcPr>
            <w:tcW w:w="1134" w:type="dxa"/>
          </w:tcPr>
          <w:p w14:paraId="007C8A4A" w14:textId="77777777" w:rsidR="00B47AB1" w:rsidRPr="00457CAE" w:rsidRDefault="00B47AB1" w:rsidP="008A7FB6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44D1ECF5" w14:textId="77777777" w:rsidR="00B47AB1" w:rsidRPr="00457CAE" w:rsidRDefault="00B47AB1" w:rsidP="008A7FB6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447C560F" w14:textId="77777777" w:rsidR="00B47AB1" w:rsidRDefault="00B47AB1" w:rsidP="008A7FB6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70FE67B2" w14:textId="77777777" w:rsidR="00B47AB1" w:rsidRDefault="00B47AB1" w:rsidP="008A7FB6">
            <w:pPr>
              <w:pStyle w:val="TAH"/>
            </w:pPr>
            <w:r>
              <w:t>Comment</w:t>
            </w:r>
          </w:p>
        </w:tc>
      </w:tr>
      <w:tr w:rsidR="00B47AB1" w:rsidRPr="008F2F66" w14:paraId="01B537E0" w14:textId="77777777" w:rsidTr="008A7FB6">
        <w:trPr>
          <w:cantSplit/>
        </w:trPr>
        <w:tc>
          <w:tcPr>
            <w:tcW w:w="1134" w:type="dxa"/>
          </w:tcPr>
          <w:p w14:paraId="3C6B4E1B" w14:textId="097DDBC6" w:rsidR="00B47AB1" w:rsidRPr="005034AB" w:rsidRDefault="00B47AB1" w:rsidP="005034AB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  <w:r w:rsidRPr="005034AB">
              <w:rPr>
                <w:rFonts w:eastAsia="Malgun Gothic"/>
                <w:color w:val="auto"/>
                <w:lang w:eastAsia="ko-KR"/>
              </w:rPr>
              <w:t>CPR 7.1.1-1</w:t>
            </w:r>
          </w:p>
        </w:tc>
        <w:tc>
          <w:tcPr>
            <w:tcW w:w="4536" w:type="dxa"/>
            <w:shd w:val="clear" w:color="auto" w:fill="auto"/>
          </w:tcPr>
          <w:p w14:paraId="5941E144" w14:textId="1E0DA543" w:rsidR="0098639F" w:rsidRPr="0098639F" w:rsidRDefault="0098639F" w:rsidP="0098639F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  <w:r w:rsidRPr="0098639F">
              <w:rPr>
                <w:rFonts w:eastAsia="Malgun Gothic"/>
                <w:color w:val="auto"/>
                <w:lang w:eastAsia="ko-KR"/>
              </w:rPr>
              <w:t>Subject to regulation, the 5G system shall be able to configure and/or authorize sensing transmitter(s) and sensing receiver(s) for 5G wireless sensing service.</w:t>
            </w:r>
          </w:p>
          <w:p w14:paraId="7BA03C65" w14:textId="673F8F3E" w:rsidR="00B47AB1" w:rsidRPr="005034AB" w:rsidRDefault="0098639F" w:rsidP="005034AB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  <w:r w:rsidRPr="0098639F">
              <w:rPr>
                <w:rFonts w:eastAsia="Malgun Gothic"/>
                <w:color w:val="auto"/>
                <w:lang w:eastAsia="ko-KR"/>
              </w:rPr>
              <w:t xml:space="preserve">NOTE: Such configuration and authorization can be based on </w:t>
            </w:r>
            <w:proofErr w:type="gramStart"/>
            <w:r w:rsidRPr="0098639F">
              <w:rPr>
                <w:rFonts w:eastAsia="Malgun Gothic"/>
                <w:color w:val="auto"/>
                <w:lang w:eastAsia="ko-KR"/>
              </w:rPr>
              <w:t>e.g.</w:t>
            </w:r>
            <w:proofErr w:type="gramEnd"/>
            <w:r w:rsidRPr="0098639F">
              <w:rPr>
                <w:rFonts w:eastAsia="Malgun Gothic"/>
                <w:color w:val="auto"/>
                <w:lang w:eastAsia="ko-KR"/>
              </w:rPr>
              <w:t xml:space="preserve"> sensing transmitter or sensing receiver location, specific time, sensing duration, sensing accuracy, target sensing geographical area, establishing of communication to transfer sensing data.</w:t>
            </w:r>
            <w:r w:rsidRPr="00F6500B">
              <w:rPr>
                <w:rFonts w:eastAsia="Malgun Gothic"/>
                <w:color w:val="auto"/>
                <w:lang w:eastAsia="ko-KR"/>
              </w:rPr>
              <w:t xml:space="preserve"> </w:t>
            </w:r>
          </w:p>
        </w:tc>
        <w:tc>
          <w:tcPr>
            <w:tcW w:w="1701" w:type="dxa"/>
          </w:tcPr>
          <w:p w14:paraId="4D39DFAF" w14:textId="56B5FB9B" w:rsidR="00B47AB1" w:rsidRPr="00E511EA" w:rsidRDefault="005A0CE8" w:rsidP="005A0CE8">
            <w:pPr>
              <w:pStyle w:val="EditorsNote"/>
              <w:ind w:left="0" w:firstLine="0"/>
              <w:rPr>
                <w:rFonts w:eastAsia="Malgun Gothic"/>
                <w:color w:val="auto"/>
                <w:lang w:val="de-AT" w:eastAsia="ko-KR"/>
              </w:rPr>
            </w:pPr>
            <w:r w:rsidRPr="001211CF">
              <w:rPr>
                <w:rFonts w:eastAsia="Malgun Gothic" w:hint="eastAsia"/>
                <w:color w:val="auto"/>
                <w:lang w:val="de-AT" w:eastAsia="ko-KR"/>
              </w:rPr>
              <w:t>PR</w:t>
            </w:r>
            <w:r w:rsidRPr="001211CF">
              <w:rPr>
                <w:rFonts w:eastAsia="Malgun Gothic"/>
                <w:color w:val="auto"/>
                <w:lang w:val="de-AT" w:eastAsia="ko-KR"/>
              </w:rPr>
              <w:t xml:space="preserve"> </w:t>
            </w:r>
            <w:r w:rsidRPr="001211CF">
              <w:rPr>
                <w:rFonts w:eastAsia="Malgun Gothic" w:hint="eastAsia"/>
                <w:color w:val="auto"/>
                <w:lang w:val="de-AT" w:eastAsia="ko-KR"/>
              </w:rPr>
              <w:t>5.</w:t>
            </w:r>
            <w:r w:rsidRPr="001211CF">
              <w:rPr>
                <w:rFonts w:eastAsia="Malgun Gothic"/>
                <w:color w:val="auto"/>
                <w:lang w:val="de-AT" w:eastAsia="ko-KR"/>
              </w:rPr>
              <w:t>2.6</w:t>
            </w:r>
            <w:r w:rsidRPr="001211CF">
              <w:rPr>
                <w:rFonts w:eastAsia="Malgun Gothic" w:hint="eastAsia"/>
                <w:color w:val="auto"/>
                <w:lang w:val="de-AT" w:eastAsia="ko-KR"/>
              </w:rPr>
              <w:t>-</w:t>
            </w:r>
            <w:r w:rsidRPr="001211CF">
              <w:rPr>
                <w:rFonts w:eastAsia="Malgun Gothic"/>
                <w:color w:val="auto"/>
                <w:lang w:val="de-AT" w:eastAsia="ko-KR"/>
              </w:rPr>
              <w:t xml:space="preserve">3, </w:t>
            </w:r>
            <w:bookmarkStart w:id="10" w:name="_Hlk126746390"/>
            <w:r w:rsidRPr="001211CF">
              <w:rPr>
                <w:rFonts w:eastAsia="Malgun Gothic"/>
                <w:color w:val="auto"/>
                <w:lang w:val="de-AT" w:eastAsia="ko-KR"/>
              </w:rPr>
              <w:t>PR.5.15.6-1</w:t>
            </w:r>
            <w:bookmarkEnd w:id="10"/>
            <w:r w:rsidRPr="001211CF">
              <w:rPr>
                <w:rFonts w:eastAsia="Malgun Gothic"/>
                <w:color w:val="auto"/>
                <w:lang w:val="de-AT" w:eastAsia="ko-KR"/>
              </w:rPr>
              <w:t xml:space="preserve">, PR 5.9.6-2, PR 5.20.6-2, PR 5.8.6-1, </w:t>
            </w:r>
            <w:r w:rsidRPr="001211CF">
              <w:rPr>
                <w:rFonts w:eastAsia="Malgun Gothic" w:hint="eastAsia"/>
                <w:color w:val="auto"/>
                <w:lang w:val="de-AT" w:eastAsia="ko-KR"/>
              </w:rPr>
              <w:t>PR</w:t>
            </w:r>
            <w:r w:rsidRPr="001211CF">
              <w:rPr>
                <w:rFonts w:eastAsia="Malgun Gothic"/>
                <w:color w:val="auto"/>
                <w:lang w:val="de-AT" w:eastAsia="ko-KR"/>
              </w:rPr>
              <w:t xml:space="preserve"> </w:t>
            </w:r>
            <w:r w:rsidRPr="001211CF">
              <w:rPr>
                <w:rFonts w:eastAsia="Malgun Gothic" w:hint="eastAsia"/>
                <w:color w:val="auto"/>
                <w:lang w:val="de-AT" w:eastAsia="ko-KR"/>
              </w:rPr>
              <w:t>5.</w:t>
            </w:r>
            <w:r w:rsidRPr="001211CF">
              <w:rPr>
                <w:rFonts w:eastAsia="Malgun Gothic"/>
                <w:color w:val="auto"/>
                <w:lang w:val="de-AT" w:eastAsia="ko-KR"/>
              </w:rPr>
              <w:t>28.6</w:t>
            </w:r>
            <w:r w:rsidRPr="001211CF">
              <w:rPr>
                <w:rFonts w:eastAsia="Malgun Gothic" w:hint="eastAsia"/>
                <w:color w:val="auto"/>
                <w:lang w:val="de-AT" w:eastAsia="ko-KR"/>
              </w:rPr>
              <w:t>-</w:t>
            </w:r>
            <w:r w:rsidRPr="001211CF">
              <w:rPr>
                <w:rFonts w:eastAsia="Malgun Gothic"/>
                <w:color w:val="auto"/>
                <w:lang w:val="de-AT" w:eastAsia="ko-KR"/>
              </w:rPr>
              <w:t>1</w:t>
            </w:r>
          </w:p>
        </w:tc>
        <w:tc>
          <w:tcPr>
            <w:tcW w:w="2268" w:type="dxa"/>
          </w:tcPr>
          <w:p w14:paraId="4047131E" w14:textId="284BA213" w:rsidR="00B47AB1" w:rsidRPr="001211CF" w:rsidRDefault="00B47AB1" w:rsidP="008A7FB6">
            <w:pPr>
              <w:pStyle w:val="TAL"/>
              <w:jc w:val="center"/>
              <w:rPr>
                <w:lang w:val="de-AT"/>
              </w:rPr>
            </w:pPr>
          </w:p>
        </w:tc>
      </w:tr>
      <w:tr w:rsidR="00B47AB1" w:rsidRPr="00457CAE" w14:paraId="68EC59BB" w14:textId="77777777" w:rsidTr="008A7FB6">
        <w:trPr>
          <w:cantSplit/>
        </w:trPr>
        <w:tc>
          <w:tcPr>
            <w:tcW w:w="1134" w:type="dxa"/>
          </w:tcPr>
          <w:p w14:paraId="202D34EA" w14:textId="2B70EF0E" w:rsidR="00B47AB1" w:rsidRPr="005034AB" w:rsidRDefault="00B47AB1" w:rsidP="005034AB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</w:p>
        </w:tc>
        <w:tc>
          <w:tcPr>
            <w:tcW w:w="4536" w:type="dxa"/>
            <w:shd w:val="clear" w:color="auto" w:fill="auto"/>
          </w:tcPr>
          <w:p w14:paraId="0153B2C1" w14:textId="2596F63B" w:rsidR="00B47AB1" w:rsidRPr="005034AB" w:rsidRDefault="00B47AB1" w:rsidP="005034AB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</w:p>
        </w:tc>
        <w:tc>
          <w:tcPr>
            <w:tcW w:w="1701" w:type="dxa"/>
          </w:tcPr>
          <w:p w14:paraId="02FD5402" w14:textId="18FC640D" w:rsidR="00B47AB1" w:rsidRPr="00E511EA" w:rsidRDefault="00B47AB1" w:rsidP="005034AB">
            <w:pPr>
              <w:pStyle w:val="EditorsNote"/>
              <w:ind w:left="0" w:firstLine="0"/>
              <w:rPr>
                <w:rFonts w:eastAsia="Malgun Gothic"/>
                <w:color w:val="auto"/>
                <w:lang w:val="de-AT" w:eastAsia="ko-KR"/>
              </w:rPr>
            </w:pPr>
          </w:p>
        </w:tc>
        <w:tc>
          <w:tcPr>
            <w:tcW w:w="2268" w:type="dxa"/>
          </w:tcPr>
          <w:p w14:paraId="4B8C858D" w14:textId="2950BA00" w:rsidR="00B47AB1" w:rsidRPr="005034AB" w:rsidRDefault="00B47AB1" w:rsidP="005034AB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</w:p>
        </w:tc>
      </w:tr>
      <w:tr w:rsidR="00B47AB1" w:rsidRPr="00457CAE" w14:paraId="782EF7A5" w14:textId="77777777" w:rsidTr="008A7FB6">
        <w:trPr>
          <w:cantSplit/>
        </w:trPr>
        <w:tc>
          <w:tcPr>
            <w:tcW w:w="1134" w:type="dxa"/>
          </w:tcPr>
          <w:p w14:paraId="4E3B54EB" w14:textId="57D480C7" w:rsidR="00B47AB1" w:rsidRPr="005034AB" w:rsidRDefault="00B47AB1" w:rsidP="005034AB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</w:p>
        </w:tc>
        <w:tc>
          <w:tcPr>
            <w:tcW w:w="4536" w:type="dxa"/>
            <w:shd w:val="clear" w:color="auto" w:fill="auto"/>
          </w:tcPr>
          <w:p w14:paraId="55358A1F" w14:textId="72D45BD9" w:rsidR="00B47AB1" w:rsidRPr="005034AB" w:rsidRDefault="00B47AB1" w:rsidP="005034AB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</w:p>
        </w:tc>
        <w:tc>
          <w:tcPr>
            <w:tcW w:w="1701" w:type="dxa"/>
          </w:tcPr>
          <w:p w14:paraId="02009D6F" w14:textId="268FB9B7" w:rsidR="00B47AB1" w:rsidRPr="00E511EA" w:rsidRDefault="00B47AB1" w:rsidP="005034AB">
            <w:pPr>
              <w:pStyle w:val="EditorsNote"/>
              <w:ind w:left="0" w:firstLine="0"/>
              <w:rPr>
                <w:rFonts w:eastAsia="Malgun Gothic"/>
                <w:color w:val="auto"/>
                <w:lang w:val="de-AT" w:eastAsia="ko-KR"/>
              </w:rPr>
            </w:pPr>
          </w:p>
        </w:tc>
        <w:tc>
          <w:tcPr>
            <w:tcW w:w="2268" w:type="dxa"/>
          </w:tcPr>
          <w:p w14:paraId="6CA45A74" w14:textId="277DAA92" w:rsidR="00B47AB1" w:rsidRPr="005034AB" w:rsidRDefault="00B47AB1" w:rsidP="005034AB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</w:p>
        </w:tc>
      </w:tr>
    </w:tbl>
    <w:p w14:paraId="3CDF6E40" w14:textId="77777777" w:rsidR="00B47AB1" w:rsidRDefault="00B47AB1" w:rsidP="00B47AB1"/>
    <w:p w14:paraId="22680490" w14:textId="4EE98508" w:rsidR="00B47AB1" w:rsidRDefault="00B47AB1" w:rsidP="00BC0AD4">
      <w:pPr>
        <w:pStyle w:val="TH"/>
        <w:spacing w:after="0"/>
        <w:rPr>
          <w:lang w:eastAsia="ko-KR"/>
        </w:rPr>
      </w:pPr>
      <w:r>
        <w:lastRenderedPageBreak/>
        <w:t xml:space="preserve">Table </w:t>
      </w:r>
      <w:r w:rsidR="00E0169B">
        <w:t>7.1</w:t>
      </w:r>
      <w:r>
        <w:t>.2</w:t>
      </w:r>
      <w:r w:rsidRPr="004F7325">
        <w:rPr>
          <w:rFonts w:eastAsia="DengXian"/>
        </w:rPr>
        <w:t xml:space="preserve">-1 </w:t>
      </w:r>
      <w:r>
        <w:t xml:space="preserve">– </w:t>
      </w:r>
      <w:r w:rsidR="00E0169B">
        <w:t>5G Wireless sensing service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B47AB1" w:rsidRPr="00457CAE" w14:paraId="7FF4C037" w14:textId="77777777" w:rsidTr="00392D5A">
        <w:trPr>
          <w:tblHeader/>
        </w:trPr>
        <w:tc>
          <w:tcPr>
            <w:tcW w:w="1134" w:type="dxa"/>
          </w:tcPr>
          <w:p w14:paraId="0B83BF2A" w14:textId="77777777" w:rsidR="00B47AB1" w:rsidRPr="00457CAE" w:rsidRDefault="00B47AB1" w:rsidP="008A7FB6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5849603C" w14:textId="77777777" w:rsidR="00B47AB1" w:rsidRPr="00457CAE" w:rsidRDefault="00B47AB1" w:rsidP="008A7FB6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11FDBD8F" w14:textId="77777777" w:rsidR="00B47AB1" w:rsidRDefault="00B47AB1" w:rsidP="008A7FB6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4E5DCFAB" w14:textId="77777777" w:rsidR="00B47AB1" w:rsidRDefault="00B47AB1" w:rsidP="008A7FB6">
            <w:pPr>
              <w:pStyle w:val="TAH"/>
            </w:pPr>
            <w:r>
              <w:t>Comment</w:t>
            </w:r>
          </w:p>
        </w:tc>
      </w:tr>
      <w:tr w:rsidR="00B47AB1" w:rsidRPr="00457CAE" w14:paraId="275781AB" w14:textId="77777777" w:rsidTr="00392D5A">
        <w:tc>
          <w:tcPr>
            <w:tcW w:w="1134" w:type="dxa"/>
          </w:tcPr>
          <w:p w14:paraId="6B7EE9CD" w14:textId="2F893D79" w:rsidR="00B47AB1" w:rsidRPr="00FE04D6" w:rsidRDefault="00B47AB1" w:rsidP="008A7FB6">
            <w:pPr>
              <w:pStyle w:val="TAC"/>
            </w:pPr>
            <w:r>
              <w:t xml:space="preserve">CPR </w:t>
            </w:r>
            <w:r w:rsidR="003C695E">
              <w:t>7.1</w:t>
            </w:r>
            <w:r>
              <w:t>.2-1</w:t>
            </w:r>
          </w:p>
        </w:tc>
        <w:tc>
          <w:tcPr>
            <w:tcW w:w="4536" w:type="dxa"/>
            <w:shd w:val="clear" w:color="auto" w:fill="auto"/>
          </w:tcPr>
          <w:p w14:paraId="7EDC45FE" w14:textId="3CECC4BA" w:rsidR="00B47AB1" w:rsidRPr="001C375A" w:rsidRDefault="005B347D" w:rsidP="005B347D">
            <w:pPr>
              <w:pStyle w:val="TAL"/>
              <w:rPr>
                <w:rFonts w:ascii="Times New Roman" w:eastAsia="Malgun Gothic" w:hAnsi="Times New Roman"/>
                <w:sz w:val="20"/>
                <w:lang w:eastAsia="ko-KR"/>
              </w:rPr>
            </w:pPr>
            <w:r w:rsidRPr="005B347D">
              <w:rPr>
                <w:rFonts w:eastAsia="Malgun Gothic"/>
                <w:lang w:eastAsia="ko-KR"/>
              </w:rPr>
              <w:t>The 5G system shall be able to provide 5G wireless sensing service in a sensing service area location using sensing transmitters and sensing receivers.</w:t>
            </w:r>
          </w:p>
        </w:tc>
        <w:tc>
          <w:tcPr>
            <w:tcW w:w="1701" w:type="dxa"/>
          </w:tcPr>
          <w:p w14:paraId="63763076" w14:textId="21593D87" w:rsidR="00B47AB1" w:rsidRPr="001C375A" w:rsidRDefault="00327ED2" w:rsidP="008A7FB6">
            <w:pPr>
              <w:pStyle w:val="TAL"/>
              <w:jc w:val="center"/>
              <w:rPr>
                <w:rFonts w:ascii="Times New Roman" w:eastAsia="Malgun Gothic" w:hAnsi="Times New Roman"/>
                <w:sz w:val="20"/>
                <w:lang w:eastAsia="ko-KR"/>
              </w:rPr>
            </w:pPr>
            <w:r w:rsidRPr="001C375A">
              <w:rPr>
                <w:rFonts w:ascii="Times New Roman" w:eastAsia="Malgun Gothic" w:hAnsi="Times New Roman"/>
                <w:sz w:val="20"/>
                <w:lang w:eastAsia="ko-KR"/>
              </w:rPr>
              <w:t>PR 5.2.6-1, PR 5.9.6-1, PR 5.11.6-1, P.R 5.14.6-1, PR</w:t>
            </w:r>
            <w:r w:rsidR="005B347D">
              <w:rPr>
                <w:rFonts w:ascii="Times New Roman" w:eastAsia="Malgun Gothic" w:hAnsi="Times New Roman"/>
                <w:sz w:val="20"/>
                <w:lang w:eastAsia="ko-KR"/>
              </w:rPr>
              <w:t xml:space="preserve"> </w:t>
            </w:r>
            <w:r w:rsidRPr="001C375A">
              <w:rPr>
                <w:rFonts w:ascii="Times New Roman" w:eastAsia="Malgun Gothic" w:hAnsi="Times New Roman"/>
                <w:sz w:val="20"/>
                <w:lang w:eastAsia="ko-KR"/>
              </w:rPr>
              <w:t>5.1.6-2</w:t>
            </w:r>
          </w:p>
        </w:tc>
        <w:tc>
          <w:tcPr>
            <w:tcW w:w="2268" w:type="dxa"/>
          </w:tcPr>
          <w:p w14:paraId="482DFD34" w14:textId="10419710" w:rsidR="00B47AB1" w:rsidRPr="00E07300" w:rsidRDefault="00B47AB1" w:rsidP="008A7FB6">
            <w:pPr>
              <w:pStyle w:val="TAL"/>
              <w:jc w:val="center"/>
            </w:pPr>
          </w:p>
        </w:tc>
      </w:tr>
      <w:tr w:rsidR="00B47AB1" w:rsidRPr="00457CAE" w14:paraId="5D496B30" w14:textId="77777777" w:rsidTr="00392D5A">
        <w:tc>
          <w:tcPr>
            <w:tcW w:w="1134" w:type="dxa"/>
          </w:tcPr>
          <w:p w14:paraId="6316456D" w14:textId="3683F744" w:rsidR="00B47AB1" w:rsidRPr="00FE04D6" w:rsidRDefault="00B47AB1" w:rsidP="008A7FB6">
            <w:pPr>
              <w:pStyle w:val="TAC"/>
            </w:pPr>
            <w:r>
              <w:t xml:space="preserve">CPR </w:t>
            </w:r>
            <w:r w:rsidR="003C695E">
              <w:t>7.1</w:t>
            </w:r>
            <w:r>
              <w:t>.2-2</w:t>
            </w:r>
          </w:p>
        </w:tc>
        <w:tc>
          <w:tcPr>
            <w:tcW w:w="4536" w:type="dxa"/>
            <w:shd w:val="clear" w:color="auto" w:fill="auto"/>
          </w:tcPr>
          <w:p w14:paraId="68724B4D" w14:textId="26BC0C1D" w:rsidR="00B47AB1" w:rsidRPr="001C375A" w:rsidRDefault="00275E1E" w:rsidP="001C375A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  <w:r w:rsidRPr="00275E1E">
              <w:rPr>
                <w:rFonts w:eastAsia="Malgun Gothic" w:cs="Arial"/>
                <w:color w:val="auto"/>
                <w:szCs w:val="18"/>
                <w:lang w:eastAsia="ko-KR"/>
              </w:rPr>
              <w:t>Subject to regulation and operator policy,</w:t>
            </w:r>
            <w:r w:rsidRPr="00275E1E">
              <w:rPr>
                <w:rFonts w:eastAsia="Malgun Gothic" w:cs="Arial"/>
                <w:szCs w:val="18"/>
                <w:lang w:eastAsia="ko-KR"/>
              </w:rPr>
              <w:t xml:space="preserve"> </w:t>
            </w:r>
            <w:r w:rsidRPr="00275E1E">
              <w:rPr>
                <w:rFonts w:eastAsia="Malgun Gothic"/>
                <w:color w:val="auto"/>
                <w:lang w:eastAsia="ko-KR"/>
              </w:rPr>
              <w:t xml:space="preserve">the 5G network shall be able to activate, configure, and deactivate 5G wireless </w:t>
            </w:r>
            <w:proofErr w:type="gramStart"/>
            <w:r w:rsidRPr="00275E1E">
              <w:rPr>
                <w:rFonts w:eastAsia="Malgun Gothic"/>
                <w:color w:val="auto"/>
                <w:lang w:eastAsia="ko-KR"/>
              </w:rPr>
              <w:t>sensing based</w:t>
            </w:r>
            <w:proofErr w:type="gramEnd"/>
            <w:r w:rsidRPr="00275E1E">
              <w:rPr>
                <w:rFonts w:eastAsia="Malgun Gothic"/>
                <w:color w:val="auto"/>
                <w:lang w:eastAsia="ko-KR"/>
              </w:rPr>
              <w:t xml:space="preserve"> parameters such as location and </w:t>
            </w:r>
            <w:r w:rsidRPr="00275E1E">
              <w:rPr>
                <w:rFonts w:eastAsia="SimSun"/>
                <w:color w:val="auto"/>
                <w:szCs w:val="21"/>
                <w:shd w:val="clear" w:color="auto" w:fill="FFFFFF"/>
              </w:rPr>
              <w:t>network conditions (e.g. network load)</w:t>
            </w:r>
            <w:r w:rsidRPr="00275E1E">
              <w:rPr>
                <w:rFonts w:eastAsia="Malgun Gothic"/>
                <w:color w:val="auto"/>
                <w:lang w:eastAsia="ko-KR"/>
              </w:rPr>
              <w:t>.</w:t>
            </w:r>
          </w:p>
        </w:tc>
        <w:tc>
          <w:tcPr>
            <w:tcW w:w="1701" w:type="dxa"/>
          </w:tcPr>
          <w:p w14:paraId="03BFA79C" w14:textId="6C0F6C56" w:rsidR="00B47AB1" w:rsidRPr="001C375A" w:rsidRDefault="00A540F2" w:rsidP="001C375A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  <w:r w:rsidRPr="00EA7A52">
              <w:rPr>
                <w:rFonts w:eastAsia="Malgun Gothic"/>
                <w:color w:val="auto"/>
                <w:lang w:eastAsia="ko-KR"/>
              </w:rPr>
              <w:t>PR 5.14.6-3, P.R 5.13.6-7, PR 5.8.6-6</w:t>
            </w:r>
          </w:p>
        </w:tc>
        <w:tc>
          <w:tcPr>
            <w:tcW w:w="2268" w:type="dxa"/>
          </w:tcPr>
          <w:p w14:paraId="6A8DCEF5" w14:textId="3F4CED65" w:rsidR="00B47AB1" w:rsidRPr="00EA7A52" w:rsidRDefault="00B47AB1" w:rsidP="008A7FB6">
            <w:pPr>
              <w:pStyle w:val="TAL"/>
              <w:jc w:val="center"/>
              <w:rPr>
                <w:rFonts w:ascii="Times New Roman" w:eastAsia="Malgun Gothic" w:hAnsi="Times New Roman"/>
                <w:sz w:val="20"/>
                <w:lang w:eastAsia="ko-KR"/>
              </w:rPr>
            </w:pPr>
          </w:p>
        </w:tc>
      </w:tr>
      <w:tr w:rsidR="00B47AB1" w:rsidRPr="0042741B" w14:paraId="47D1F38C" w14:textId="77777777" w:rsidTr="00392D5A">
        <w:tc>
          <w:tcPr>
            <w:tcW w:w="1134" w:type="dxa"/>
          </w:tcPr>
          <w:p w14:paraId="64A1F6A3" w14:textId="5F6A9465" w:rsidR="00B47AB1" w:rsidRPr="00FE04D6" w:rsidRDefault="00B47AB1" w:rsidP="008A7FB6">
            <w:pPr>
              <w:pStyle w:val="TAC"/>
            </w:pPr>
            <w:r>
              <w:t xml:space="preserve">CPR </w:t>
            </w:r>
            <w:r w:rsidR="003C695E">
              <w:t>7.1</w:t>
            </w:r>
            <w:r>
              <w:t>.2-3</w:t>
            </w:r>
          </w:p>
        </w:tc>
        <w:tc>
          <w:tcPr>
            <w:tcW w:w="4536" w:type="dxa"/>
            <w:shd w:val="clear" w:color="auto" w:fill="auto"/>
          </w:tcPr>
          <w:p w14:paraId="7409B909" w14:textId="4AA360FD" w:rsidR="0038705F" w:rsidRPr="00AA364D" w:rsidRDefault="0038705F" w:rsidP="0038705F">
            <w:pPr>
              <w:pStyle w:val="EditorsNote"/>
              <w:ind w:left="0" w:firstLine="0"/>
              <w:rPr>
                <w:color w:val="auto"/>
                <w:lang w:val="en-US" w:eastAsia="zh-CN"/>
              </w:rPr>
            </w:pPr>
            <w:r w:rsidRPr="0038705F">
              <w:rPr>
                <w:color w:val="auto"/>
                <w:lang w:val="en-US" w:eastAsia="zh-CN"/>
              </w:rPr>
              <w:t xml:space="preserve">Subject to user consent, </w:t>
            </w:r>
            <w:proofErr w:type="gramStart"/>
            <w:r w:rsidRPr="0038705F">
              <w:rPr>
                <w:color w:val="auto"/>
                <w:lang w:val="en-US" w:eastAsia="zh-CN"/>
              </w:rPr>
              <w:t>regulation</w:t>
            </w:r>
            <w:proofErr w:type="gramEnd"/>
            <w:r w:rsidRPr="0038705F">
              <w:rPr>
                <w:color w:val="auto"/>
                <w:lang w:val="en-US" w:eastAsia="zh-CN"/>
              </w:rPr>
              <w:t xml:space="preserve"> and operator’s policy, the 5G system shall be able to collect non-3GPP sensing data from authorized non-3GPP sensors and securely</w:t>
            </w:r>
            <w:r w:rsidRPr="0038705F">
              <w:rPr>
                <w:color w:val="auto"/>
              </w:rPr>
              <w:t xml:space="preserve"> provide it to 5G network for processing</w:t>
            </w:r>
            <w:r w:rsidRPr="0038705F">
              <w:rPr>
                <w:color w:val="auto"/>
                <w:lang w:val="en-US" w:eastAsia="zh-CN"/>
              </w:rPr>
              <w:t>.</w:t>
            </w:r>
          </w:p>
          <w:p w14:paraId="347FC221" w14:textId="3B3ED1F7" w:rsidR="00B47AB1" w:rsidRPr="0038705F" w:rsidRDefault="00B47AB1" w:rsidP="001C375A">
            <w:pPr>
              <w:pStyle w:val="EditorsNote"/>
              <w:ind w:left="0" w:firstLine="0"/>
              <w:rPr>
                <w:rFonts w:eastAsia="Malgun Gothic"/>
                <w:color w:val="auto"/>
                <w:lang w:val="en-US" w:eastAsia="ko-KR"/>
              </w:rPr>
            </w:pPr>
          </w:p>
        </w:tc>
        <w:tc>
          <w:tcPr>
            <w:tcW w:w="1701" w:type="dxa"/>
          </w:tcPr>
          <w:p w14:paraId="24472995" w14:textId="694D9C21" w:rsidR="00B47AB1" w:rsidRPr="0042741B" w:rsidRDefault="0038705F" w:rsidP="001C375A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  <w:r w:rsidRPr="00EA7A52">
              <w:rPr>
                <w:rFonts w:eastAsia="Malgun Gothic"/>
                <w:color w:val="auto"/>
                <w:lang w:eastAsia="ko-KR"/>
              </w:rPr>
              <w:t>PR.5.4.6-1, PR 5.21.6-2</w:t>
            </w:r>
          </w:p>
        </w:tc>
        <w:tc>
          <w:tcPr>
            <w:tcW w:w="2268" w:type="dxa"/>
          </w:tcPr>
          <w:p w14:paraId="5912F871" w14:textId="053C1875" w:rsidR="00B47AB1" w:rsidRPr="00EA7A52" w:rsidRDefault="00B47AB1" w:rsidP="008A7FB6">
            <w:pPr>
              <w:pStyle w:val="TAL"/>
              <w:jc w:val="center"/>
              <w:rPr>
                <w:rFonts w:ascii="Times New Roman" w:eastAsia="Malgun Gothic" w:hAnsi="Times New Roman"/>
                <w:sz w:val="20"/>
                <w:lang w:eastAsia="ko-KR"/>
              </w:rPr>
            </w:pPr>
          </w:p>
        </w:tc>
      </w:tr>
      <w:tr w:rsidR="00E17839" w:rsidRPr="0042741B" w14:paraId="4097F1E6" w14:textId="77777777" w:rsidTr="00392D5A">
        <w:tc>
          <w:tcPr>
            <w:tcW w:w="1134" w:type="dxa"/>
          </w:tcPr>
          <w:p w14:paraId="54728824" w14:textId="6F53F78C" w:rsidR="00E17839" w:rsidRDefault="00E80716" w:rsidP="008A7FB6">
            <w:pPr>
              <w:pStyle w:val="TAC"/>
            </w:pPr>
            <w:r>
              <w:t>CPR 7.1.2-4</w:t>
            </w:r>
          </w:p>
        </w:tc>
        <w:tc>
          <w:tcPr>
            <w:tcW w:w="4536" w:type="dxa"/>
            <w:shd w:val="clear" w:color="auto" w:fill="auto"/>
          </w:tcPr>
          <w:p w14:paraId="48DDAB30" w14:textId="777E0BA3" w:rsidR="00E17839" w:rsidRPr="00EA7A52" w:rsidRDefault="0038705F" w:rsidP="001C375A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  <w:r w:rsidRPr="0038705F">
              <w:rPr>
                <w:color w:val="auto"/>
              </w:rPr>
              <w:t>The 5G system shall support continuity for 5G wireless sensing service (</w:t>
            </w:r>
            <w:proofErr w:type="gramStart"/>
            <w:r w:rsidRPr="0038705F">
              <w:rPr>
                <w:color w:val="auto"/>
              </w:rPr>
              <w:t>e.g.</w:t>
            </w:r>
            <w:proofErr w:type="gramEnd"/>
            <w:r w:rsidRPr="0038705F">
              <w:rPr>
                <w:color w:val="auto"/>
              </w:rPr>
              <w:t xml:space="preserve"> for sensing a moving object).</w:t>
            </w:r>
          </w:p>
        </w:tc>
        <w:tc>
          <w:tcPr>
            <w:tcW w:w="1701" w:type="dxa"/>
          </w:tcPr>
          <w:p w14:paraId="7AFD2FAB" w14:textId="7EA40BC8" w:rsidR="00E17839" w:rsidRPr="00EA7A52" w:rsidRDefault="0038705F" w:rsidP="001C375A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  <w:r w:rsidRPr="00777937">
              <w:rPr>
                <w:rFonts w:eastAsia="Malgun Gothic"/>
                <w:color w:val="auto"/>
                <w:lang w:eastAsia="ko-KR"/>
              </w:rPr>
              <w:t>PR 5.23.6 -1, 5.18.6.1</w:t>
            </w:r>
          </w:p>
        </w:tc>
        <w:tc>
          <w:tcPr>
            <w:tcW w:w="2268" w:type="dxa"/>
          </w:tcPr>
          <w:p w14:paraId="5E1AAE27" w14:textId="77777777" w:rsidR="00E17839" w:rsidRPr="00EA7A52" w:rsidRDefault="00E17839" w:rsidP="008A7FB6">
            <w:pPr>
              <w:pStyle w:val="TAL"/>
              <w:jc w:val="center"/>
              <w:rPr>
                <w:rFonts w:ascii="Times New Roman" w:eastAsia="Malgun Gothic" w:hAnsi="Times New Roman"/>
                <w:sz w:val="20"/>
                <w:lang w:eastAsia="ko-KR"/>
              </w:rPr>
            </w:pPr>
          </w:p>
        </w:tc>
      </w:tr>
      <w:tr w:rsidR="00E17839" w:rsidRPr="0042741B" w14:paraId="61115ED1" w14:textId="77777777" w:rsidTr="00392D5A">
        <w:tc>
          <w:tcPr>
            <w:tcW w:w="1134" w:type="dxa"/>
          </w:tcPr>
          <w:p w14:paraId="1247D0BE" w14:textId="6D2AA224" w:rsidR="00E17839" w:rsidRDefault="00D25EEA" w:rsidP="008A7FB6">
            <w:pPr>
              <w:pStyle w:val="TAC"/>
            </w:pPr>
            <w:r>
              <w:t>CPR 7.1.2-</w:t>
            </w:r>
            <w:r w:rsidR="00EA7A52">
              <w:t>5</w:t>
            </w:r>
          </w:p>
        </w:tc>
        <w:tc>
          <w:tcPr>
            <w:tcW w:w="4536" w:type="dxa"/>
            <w:shd w:val="clear" w:color="auto" w:fill="auto"/>
          </w:tcPr>
          <w:p w14:paraId="681FCFFA" w14:textId="6EADE2B4" w:rsidR="00E17839" w:rsidRPr="00EA7A52" w:rsidRDefault="00CE407B" w:rsidP="00EA7A52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  <w:r w:rsidRPr="00CE407B">
              <w:rPr>
                <w:rFonts w:eastAsia="Malgun Gothic"/>
                <w:color w:val="auto"/>
                <w:lang w:eastAsia="ko-KR"/>
              </w:rPr>
              <w:t>Subject to operator’s policy, the 5G System shall be able to provide the 5G wireless sensing service in case of roaming.</w:t>
            </w:r>
          </w:p>
        </w:tc>
        <w:tc>
          <w:tcPr>
            <w:tcW w:w="1701" w:type="dxa"/>
          </w:tcPr>
          <w:p w14:paraId="277AAA8D" w14:textId="2FFF42AE" w:rsidR="00E17839" w:rsidRPr="00EA7A52" w:rsidRDefault="00CE407B" w:rsidP="00EA7A52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  <w:r w:rsidRPr="00777937">
              <w:rPr>
                <w:rFonts w:eastAsia="Malgun Gothic"/>
                <w:color w:val="auto"/>
                <w:lang w:eastAsia="ko-KR"/>
              </w:rPr>
              <w:t>PR 5.24.6-1</w:t>
            </w:r>
          </w:p>
        </w:tc>
        <w:tc>
          <w:tcPr>
            <w:tcW w:w="2268" w:type="dxa"/>
          </w:tcPr>
          <w:p w14:paraId="27ED98F3" w14:textId="77777777" w:rsidR="00E17839" w:rsidRPr="00EA7A52" w:rsidRDefault="00E17839" w:rsidP="00EA7A52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</w:p>
        </w:tc>
      </w:tr>
      <w:tr w:rsidR="00E17839" w:rsidRPr="0042741B" w14:paraId="34EAC975" w14:textId="77777777" w:rsidTr="00392D5A">
        <w:tc>
          <w:tcPr>
            <w:tcW w:w="1134" w:type="dxa"/>
          </w:tcPr>
          <w:p w14:paraId="406C89BA" w14:textId="20DD0D1B" w:rsidR="00E17839" w:rsidRDefault="006F3207" w:rsidP="008A7FB6">
            <w:pPr>
              <w:pStyle w:val="TAC"/>
            </w:pPr>
            <w:r>
              <w:t>CPR 7.1.2-6</w:t>
            </w:r>
          </w:p>
        </w:tc>
        <w:tc>
          <w:tcPr>
            <w:tcW w:w="4536" w:type="dxa"/>
            <w:shd w:val="clear" w:color="auto" w:fill="auto"/>
          </w:tcPr>
          <w:p w14:paraId="7F944497" w14:textId="07112943" w:rsidR="00247822" w:rsidRPr="00247822" w:rsidRDefault="00247822" w:rsidP="00247822">
            <w:r w:rsidRPr="00247822">
              <w:t xml:space="preserve">Subject to user consent, </w:t>
            </w:r>
            <w:r w:rsidRPr="00247822">
              <w:t>regulation,</w:t>
            </w:r>
            <w:r w:rsidRPr="00247822">
              <w:t xml:space="preserve"> and operator’s policy, the 5G system should support the </w:t>
            </w:r>
            <w:r w:rsidRPr="00247822">
              <w:rPr>
                <w:noProof/>
              </w:rPr>
              <w:t xml:space="preserve">combination </w:t>
            </w:r>
            <w:r w:rsidRPr="00247822">
              <w:t>of the 3GPP sensing data and non-3GPP sensing data to derive a combined sensing result.</w:t>
            </w:r>
          </w:p>
          <w:p w14:paraId="1EEC896D" w14:textId="0D81718F" w:rsidR="00E17839" w:rsidRPr="00777937" w:rsidRDefault="00247822" w:rsidP="00247822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  <w:r w:rsidRPr="00247822">
              <w:t>Editor’s note: definition of combine</w:t>
            </w:r>
            <w:r>
              <w:t>d</w:t>
            </w:r>
            <w:r w:rsidRPr="00247822">
              <w:t xml:space="preserve"> sensing result is FFS.</w:t>
            </w:r>
          </w:p>
        </w:tc>
        <w:tc>
          <w:tcPr>
            <w:tcW w:w="1701" w:type="dxa"/>
          </w:tcPr>
          <w:p w14:paraId="7360E0CD" w14:textId="07254B33" w:rsidR="00E17839" w:rsidRPr="00777937" w:rsidRDefault="00247822" w:rsidP="001C375A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  <w:r w:rsidRPr="00777937">
              <w:rPr>
                <w:rFonts w:eastAsia="Malgun Gothic"/>
                <w:color w:val="auto"/>
                <w:lang w:eastAsia="ko-KR"/>
              </w:rPr>
              <w:t>PR 5.21.6-3, PR 5.4.6-4, PR 5.27.6-2</w:t>
            </w:r>
          </w:p>
        </w:tc>
        <w:tc>
          <w:tcPr>
            <w:tcW w:w="2268" w:type="dxa"/>
          </w:tcPr>
          <w:p w14:paraId="669D203E" w14:textId="77777777" w:rsidR="00E17839" w:rsidRPr="0042741B" w:rsidRDefault="00E17839" w:rsidP="008A7FB6">
            <w:pPr>
              <w:pStyle w:val="TAL"/>
              <w:jc w:val="center"/>
            </w:pPr>
          </w:p>
        </w:tc>
      </w:tr>
      <w:tr w:rsidR="00D50708" w:rsidRPr="0042741B" w14:paraId="1BA7AF60" w14:textId="77777777" w:rsidTr="00392D5A">
        <w:tc>
          <w:tcPr>
            <w:tcW w:w="1134" w:type="dxa"/>
          </w:tcPr>
          <w:p w14:paraId="63501BF0" w14:textId="15822D99" w:rsidR="00D50708" w:rsidRDefault="00D50708" w:rsidP="008A7FB6">
            <w:pPr>
              <w:pStyle w:val="TAC"/>
            </w:pPr>
            <w:r>
              <w:t>CPR 7.1.2-7</w:t>
            </w:r>
          </w:p>
        </w:tc>
        <w:tc>
          <w:tcPr>
            <w:tcW w:w="4536" w:type="dxa"/>
            <w:shd w:val="clear" w:color="auto" w:fill="auto"/>
          </w:tcPr>
          <w:p w14:paraId="134CBBFA" w14:textId="3868916F" w:rsidR="00D50708" w:rsidRPr="009A56AB" w:rsidRDefault="009A56AB" w:rsidP="001C375A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  <w:r w:rsidRPr="009A56AB">
              <w:rPr>
                <w:noProof/>
                <w:color w:val="auto"/>
                <w:lang w:val="en-US"/>
              </w:rPr>
              <w:t xml:space="preserve">The 5G system shall be able to enable  UEs without 5G coverage to use unlicensed spectrum to provide  </w:t>
            </w:r>
            <w:r w:rsidRPr="009A56AB">
              <w:rPr>
                <w:noProof/>
                <w:color w:val="auto"/>
              </w:rPr>
              <w:t>5G wireless sensing service.</w:t>
            </w:r>
          </w:p>
        </w:tc>
        <w:tc>
          <w:tcPr>
            <w:tcW w:w="1701" w:type="dxa"/>
          </w:tcPr>
          <w:p w14:paraId="01D42DFB" w14:textId="3974E03E" w:rsidR="00D50708" w:rsidRPr="00777937" w:rsidRDefault="009A56AB" w:rsidP="001C375A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  <w:r w:rsidRPr="00A11A6B">
              <w:rPr>
                <w:rFonts w:eastAsia="Malgun Gothic"/>
                <w:color w:val="auto"/>
                <w:lang w:eastAsia="ko-KR"/>
              </w:rPr>
              <w:t>PR 5.25.6-3, PR 5.1.6-5, PR 5.25.6-2</w:t>
            </w:r>
          </w:p>
        </w:tc>
        <w:tc>
          <w:tcPr>
            <w:tcW w:w="2268" w:type="dxa"/>
          </w:tcPr>
          <w:p w14:paraId="43F4A696" w14:textId="77777777" w:rsidR="00D50708" w:rsidRPr="0042741B" w:rsidRDefault="00D50708" w:rsidP="008A7FB6">
            <w:pPr>
              <w:pStyle w:val="TAL"/>
              <w:jc w:val="center"/>
            </w:pPr>
          </w:p>
        </w:tc>
      </w:tr>
      <w:tr w:rsidR="00D50708" w:rsidRPr="0042741B" w14:paraId="6FC8A762" w14:textId="77777777" w:rsidTr="00392D5A">
        <w:tc>
          <w:tcPr>
            <w:tcW w:w="1134" w:type="dxa"/>
          </w:tcPr>
          <w:p w14:paraId="0CED55A9" w14:textId="559C3D5B" w:rsidR="00D50708" w:rsidRDefault="00D50708" w:rsidP="008A7FB6">
            <w:pPr>
              <w:pStyle w:val="TAC"/>
            </w:pPr>
            <w:r>
              <w:t>CPR 7.1.2-8</w:t>
            </w:r>
          </w:p>
        </w:tc>
        <w:tc>
          <w:tcPr>
            <w:tcW w:w="4536" w:type="dxa"/>
            <w:shd w:val="clear" w:color="auto" w:fill="auto"/>
          </w:tcPr>
          <w:p w14:paraId="07FBFEE1" w14:textId="05B00AD6" w:rsidR="00D50708" w:rsidRPr="00E66910" w:rsidRDefault="00E66910" w:rsidP="00E66910">
            <w:pPr>
              <w:rPr>
                <w:highlight w:val="green"/>
                <w:lang w:val="en-US"/>
              </w:rPr>
            </w:pPr>
            <w:r w:rsidRPr="00E66910">
              <w:rPr>
                <w:noProof/>
                <w:lang w:val="en-US"/>
              </w:rPr>
              <w:t>Subject to operator’s policy, the 5G system may be able to use sensing assistance information</w:t>
            </w:r>
            <w:r w:rsidRPr="00E66910">
              <w:rPr>
                <w:lang w:val="en-US"/>
              </w:rPr>
              <w:t xml:space="preserve"> received from a trusted third-party</w:t>
            </w:r>
            <w:r w:rsidRPr="00E66910">
              <w:rPr>
                <w:noProof/>
                <w:lang w:val="en-US"/>
              </w:rPr>
              <w:t xml:space="preserve"> to derive the sensing result.</w:t>
            </w:r>
          </w:p>
        </w:tc>
        <w:tc>
          <w:tcPr>
            <w:tcW w:w="1701" w:type="dxa"/>
          </w:tcPr>
          <w:p w14:paraId="696DAB7B" w14:textId="69657E16" w:rsidR="00D50708" w:rsidRPr="00777937" w:rsidRDefault="00E66910" w:rsidP="001C375A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  <w:r w:rsidRPr="00BB21B2">
              <w:rPr>
                <w:rFonts w:eastAsia="Malgun Gothic" w:hint="eastAsia"/>
                <w:color w:val="auto"/>
                <w:lang w:eastAsia="ko-KR"/>
              </w:rPr>
              <w:t>PR</w:t>
            </w:r>
            <w:r w:rsidRPr="00BB21B2">
              <w:rPr>
                <w:rFonts w:eastAsia="Malgun Gothic"/>
                <w:color w:val="auto"/>
                <w:lang w:eastAsia="ko-KR"/>
              </w:rPr>
              <w:t xml:space="preserve"> </w:t>
            </w:r>
            <w:r w:rsidRPr="00BB21B2">
              <w:rPr>
                <w:rFonts w:eastAsia="Malgun Gothic" w:hint="eastAsia"/>
                <w:color w:val="auto"/>
                <w:lang w:eastAsia="ko-KR"/>
              </w:rPr>
              <w:t>5.</w:t>
            </w:r>
            <w:r w:rsidRPr="00BB21B2">
              <w:rPr>
                <w:rFonts w:eastAsia="Malgun Gothic"/>
                <w:color w:val="auto"/>
                <w:lang w:eastAsia="ko-KR"/>
              </w:rPr>
              <w:t>22.6</w:t>
            </w:r>
            <w:r w:rsidRPr="00BB21B2">
              <w:rPr>
                <w:rFonts w:eastAsia="Malgun Gothic" w:hint="eastAsia"/>
                <w:color w:val="auto"/>
                <w:lang w:eastAsia="ko-KR"/>
              </w:rPr>
              <w:t>-</w:t>
            </w:r>
            <w:r w:rsidRPr="00BB21B2">
              <w:rPr>
                <w:rFonts w:eastAsia="Malgun Gothic"/>
                <w:color w:val="auto"/>
                <w:lang w:eastAsia="ko-KR"/>
              </w:rPr>
              <w:t>2</w:t>
            </w:r>
          </w:p>
        </w:tc>
        <w:tc>
          <w:tcPr>
            <w:tcW w:w="2268" w:type="dxa"/>
          </w:tcPr>
          <w:p w14:paraId="2F58768C" w14:textId="77777777" w:rsidR="00D50708" w:rsidRPr="0042741B" w:rsidRDefault="00D50708" w:rsidP="008A7FB6">
            <w:pPr>
              <w:pStyle w:val="TAL"/>
              <w:jc w:val="center"/>
            </w:pPr>
          </w:p>
        </w:tc>
      </w:tr>
      <w:tr w:rsidR="00D50708" w:rsidRPr="0042741B" w14:paraId="4272CEF1" w14:textId="77777777" w:rsidTr="00392D5A">
        <w:tc>
          <w:tcPr>
            <w:tcW w:w="1134" w:type="dxa"/>
          </w:tcPr>
          <w:p w14:paraId="7B2DF2F3" w14:textId="69A0F389" w:rsidR="00D50708" w:rsidRDefault="00D50708" w:rsidP="008A7FB6">
            <w:pPr>
              <w:pStyle w:val="TAC"/>
            </w:pPr>
          </w:p>
        </w:tc>
        <w:tc>
          <w:tcPr>
            <w:tcW w:w="4536" w:type="dxa"/>
            <w:shd w:val="clear" w:color="auto" w:fill="auto"/>
          </w:tcPr>
          <w:p w14:paraId="2CCE5185" w14:textId="75A2FA84" w:rsidR="00D50708" w:rsidRPr="00777937" w:rsidRDefault="00D50708" w:rsidP="001C375A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</w:p>
        </w:tc>
        <w:tc>
          <w:tcPr>
            <w:tcW w:w="1701" w:type="dxa"/>
          </w:tcPr>
          <w:p w14:paraId="021A3981" w14:textId="1B42B831" w:rsidR="00D50708" w:rsidRPr="00777937" w:rsidRDefault="00D50708" w:rsidP="001C375A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</w:p>
        </w:tc>
        <w:tc>
          <w:tcPr>
            <w:tcW w:w="2268" w:type="dxa"/>
          </w:tcPr>
          <w:p w14:paraId="431CC9B4" w14:textId="77777777" w:rsidR="00D50708" w:rsidRPr="0042741B" w:rsidRDefault="00D50708" w:rsidP="008A7FB6">
            <w:pPr>
              <w:pStyle w:val="TAL"/>
              <w:jc w:val="center"/>
            </w:pPr>
          </w:p>
        </w:tc>
      </w:tr>
    </w:tbl>
    <w:p w14:paraId="75D334E8" w14:textId="694B3FD2" w:rsidR="00B47AB1" w:rsidRPr="000D6532" w:rsidRDefault="00B47AB1" w:rsidP="00B47AB1">
      <w:pPr>
        <w:rPr>
          <w:rFonts w:eastAsia="Calibri"/>
        </w:rPr>
      </w:pPr>
    </w:p>
    <w:p w14:paraId="42A1A257" w14:textId="3E52207F" w:rsidR="00B47AB1" w:rsidRDefault="00B47AB1" w:rsidP="00B47AB1">
      <w:pPr>
        <w:pStyle w:val="TH"/>
        <w:rPr>
          <w:lang w:eastAsia="ko-KR"/>
        </w:rPr>
      </w:pPr>
      <w:r>
        <w:lastRenderedPageBreak/>
        <w:t xml:space="preserve">Table </w:t>
      </w:r>
      <w:r w:rsidR="00392D5A">
        <w:t>7.1</w:t>
      </w:r>
      <w:r>
        <w:t>.</w:t>
      </w:r>
      <w:r w:rsidR="00392D5A">
        <w:t>3</w:t>
      </w:r>
      <w:r w:rsidRPr="004F7325">
        <w:rPr>
          <w:rFonts w:eastAsia="DengXian"/>
        </w:rPr>
        <w:t xml:space="preserve">-1 </w:t>
      </w:r>
      <w:r>
        <w:t xml:space="preserve">– </w:t>
      </w:r>
      <w:r w:rsidR="004607A4">
        <w:t>Network exposure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B47AB1" w:rsidRPr="00457CAE" w14:paraId="1AE768FF" w14:textId="77777777" w:rsidTr="008A7FB6">
        <w:trPr>
          <w:cantSplit/>
          <w:tblHeader/>
        </w:trPr>
        <w:tc>
          <w:tcPr>
            <w:tcW w:w="1134" w:type="dxa"/>
          </w:tcPr>
          <w:p w14:paraId="4DDDB966" w14:textId="77777777" w:rsidR="00B47AB1" w:rsidRPr="00457CAE" w:rsidRDefault="00B47AB1" w:rsidP="008A7FB6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4E1E5712" w14:textId="77777777" w:rsidR="00B47AB1" w:rsidRPr="00457CAE" w:rsidRDefault="00B47AB1" w:rsidP="008A7FB6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7CFF1F48" w14:textId="77777777" w:rsidR="00B47AB1" w:rsidRDefault="00B47AB1" w:rsidP="008A7FB6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626013E0" w14:textId="77777777" w:rsidR="00B47AB1" w:rsidRDefault="00B47AB1" w:rsidP="008A7FB6">
            <w:pPr>
              <w:pStyle w:val="TAH"/>
            </w:pPr>
            <w:r>
              <w:t>Comment</w:t>
            </w:r>
          </w:p>
        </w:tc>
      </w:tr>
      <w:tr w:rsidR="00B47AB1" w:rsidRPr="00457CAE" w14:paraId="77B4E97A" w14:textId="77777777" w:rsidTr="008A7FB6">
        <w:trPr>
          <w:cantSplit/>
        </w:trPr>
        <w:tc>
          <w:tcPr>
            <w:tcW w:w="1134" w:type="dxa"/>
          </w:tcPr>
          <w:p w14:paraId="3AB3B257" w14:textId="7196B2A3" w:rsidR="00B47AB1" w:rsidRPr="00FE04D6" w:rsidRDefault="00137101" w:rsidP="008A7FB6">
            <w:pPr>
              <w:pStyle w:val="TAC"/>
            </w:pPr>
            <w:r>
              <w:t>CPR 7.1.3-1</w:t>
            </w:r>
          </w:p>
        </w:tc>
        <w:tc>
          <w:tcPr>
            <w:tcW w:w="4536" w:type="dxa"/>
            <w:shd w:val="clear" w:color="auto" w:fill="auto"/>
          </w:tcPr>
          <w:p w14:paraId="42832A44" w14:textId="51CC1A55" w:rsidR="00DA010D" w:rsidRPr="00DA010D" w:rsidRDefault="00DA010D" w:rsidP="00DA010D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  <w:r w:rsidRPr="00DA010D">
              <w:rPr>
                <w:rFonts w:eastAsia="Malgun Gothic"/>
                <w:color w:val="auto"/>
                <w:lang w:eastAsia="ko-KR"/>
              </w:rPr>
              <w:t>Subject to operator’s policy, the 5G network shall be able to provide secure means to report sensing result to a trusted third-party requesting information about a target object when specific requested conditions are met.</w:t>
            </w:r>
          </w:p>
          <w:p w14:paraId="404E20F3" w14:textId="5A18A122" w:rsidR="00DA010D" w:rsidRPr="00B93FFB" w:rsidRDefault="00DA010D" w:rsidP="00DA010D">
            <w:pPr>
              <w:pStyle w:val="EditorsNote"/>
              <w:ind w:left="0" w:firstLine="0"/>
              <w:rPr>
                <w:rFonts w:cs="Arial"/>
                <w:color w:val="auto"/>
                <w:szCs w:val="18"/>
              </w:rPr>
            </w:pPr>
            <w:r w:rsidRPr="00B93FFB">
              <w:rPr>
                <w:rFonts w:cs="Arial"/>
                <w:color w:val="auto"/>
                <w:szCs w:val="18"/>
              </w:rPr>
              <w:t xml:space="preserve">NOTE: These conditions could be </w:t>
            </w:r>
            <w:proofErr w:type="gramStart"/>
            <w:r w:rsidRPr="00B93FFB">
              <w:rPr>
                <w:rFonts w:cs="Arial"/>
                <w:color w:val="auto"/>
                <w:szCs w:val="18"/>
              </w:rPr>
              <w:t>e.g.</w:t>
            </w:r>
            <w:proofErr w:type="gramEnd"/>
            <w:r w:rsidRPr="00B93FFB">
              <w:rPr>
                <w:rFonts w:cs="Arial"/>
                <w:color w:val="auto"/>
                <w:szCs w:val="18"/>
              </w:rPr>
              <w:t xml:space="preserve"> the target object distance from the restricted area border or entering restricted area.</w:t>
            </w:r>
          </w:p>
          <w:p w14:paraId="1ACD73D2" w14:textId="3653A8E5" w:rsidR="00B47AB1" w:rsidRPr="00E07300" w:rsidRDefault="00B47AB1" w:rsidP="00801FB7">
            <w:pPr>
              <w:pStyle w:val="TAL"/>
              <w:jc w:val="center"/>
            </w:pPr>
          </w:p>
        </w:tc>
        <w:tc>
          <w:tcPr>
            <w:tcW w:w="1701" w:type="dxa"/>
          </w:tcPr>
          <w:p w14:paraId="56E10C50" w14:textId="55AE3690" w:rsidR="00B47AB1" w:rsidRDefault="00801FB7" w:rsidP="008A7FB6">
            <w:pPr>
              <w:pStyle w:val="TAL"/>
              <w:jc w:val="center"/>
            </w:pPr>
            <w:r w:rsidRPr="00D207A8">
              <w:rPr>
                <w:rFonts w:cs="Arial"/>
                <w:szCs w:val="18"/>
              </w:rPr>
              <w:t>PR 5.13.6-6</w:t>
            </w:r>
          </w:p>
        </w:tc>
        <w:tc>
          <w:tcPr>
            <w:tcW w:w="2268" w:type="dxa"/>
          </w:tcPr>
          <w:p w14:paraId="12A24EC7" w14:textId="036369E4" w:rsidR="00B47AB1" w:rsidRPr="00E07300" w:rsidRDefault="00B47AB1" w:rsidP="008A7FB6">
            <w:pPr>
              <w:pStyle w:val="TAL"/>
              <w:jc w:val="center"/>
            </w:pPr>
          </w:p>
        </w:tc>
      </w:tr>
      <w:tr w:rsidR="00B47AB1" w:rsidRPr="00457CAE" w14:paraId="18C5843B" w14:textId="77777777" w:rsidTr="008A7FB6">
        <w:trPr>
          <w:cantSplit/>
        </w:trPr>
        <w:tc>
          <w:tcPr>
            <w:tcW w:w="1134" w:type="dxa"/>
          </w:tcPr>
          <w:p w14:paraId="726DEE92" w14:textId="03A6B720" w:rsidR="00B47AB1" w:rsidRPr="00FE04D6" w:rsidRDefault="00137101" w:rsidP="008A7FB6">
            <w:pPr>
              <w:pStyle w:val="TAC"/>
            </w:pPr>
            <w:r>
              <w:t>CPR 7.1.3-2</w:t>
            </w:r>
          </w:p>
        </w:tc>
        <w:tc>
          <w:tcPr>
            <w:tcW w:w="4536" w:type="dxa"/>
            <w:shd w:val="clear" w:color="auto" w:fill="auto"/>
          </w:tcPr>
          <w:p w14:paraId="544DD193" w14:textId="66D9FF14" w:rsidR="00B93FFB" w:rsidRPr="00C86935" w:rsidRDefault="00B93FFB" w:rsidP="00B93FFB">
            <w:pPr>
              <w:pStyle w:val="EditorsNote"/>
              <w:ind w:left="0" w:firstLine="0"/>
              <w:rPr>
                <w:rFonts w:eastAsia="Malgun Gothic"/>
                <w:color w:val="auto"/>
                <w:lang w:eastAsia="ko-KR"/>
              </w:rPr>
            </w:pPr>
            <w:r w:rsidRPr="00A175E7">
              <w:rPr>
                <w:rFonts w:eastAsia="Malgun Gothic"/>
                <w:color w:val="auto"/>
                <w:lang w:eastAsia="ko-KR"/>
              </w:rPr>
              <w:t>Subject to operator’s policy, the 5G network shall be able to provide secure means to enable trusted third-party to request discovering a sensing group in the proximity of the UE that is requesting a service from application server.</w:t>
            </w:r>
          </w:p>
          <w:p w14:paraId="7E663D9D" w14:textId="790BC9E8" w:rsidR="00B47AB1" w:rsidRPr="00E07300" w:rsidRDefault="00B47AB1" w:rsidP="007C0608">
            <w:pPr>
              <w:pStyle w:val="TAL"/>
              <w:jc w:val="center"/>
            </w:pPr>
          </w:p>
        </w:tc>
        <w:tc>
          <w:tcPr>
            <w:tcW w:w="1701" w:type="dxa"/>
          </w:tcPr>
          <w:p w14:paraId="3356A380" w14:textId="38A5EFAF" w:rsidR="00B47AB1" w:rsidRDefault="007C0608" w:rsidP="008A7FB6">
            <w:pPr>
              <w:pStyle w:val="TAL"/>
              <w:jc w:val="center"/>
            </w:pPr>
            <w:r w:rsidRPr="00D207A8">
              <w:rPr>
                <w:rFonts w:cs="Arial"/>
                <w:szCs w:val="18"/>
              </w:rPr>
              <w:t>PR</w:t>
            </w:r>
            <w:r>
              <w:rPr>
                <w:rFonts w:cs="Arial"/>
                <w:szCs w:val="18"/>
              </w:rPr>
              <w:t xml:space="preserve"> </w:t>
            </w:r>
            <w:r w:rsidRPr="00D207A8">
              <w:rPr>
                <w:rFonts w:cs="Arial"/>
                <w:szCs w:val="18"/>
              </w:rPr>
              <w:t>5.19.6-2</w:t>
            </w:r>
          </w:p>
        </w:tc>
        <w:tc>
          <w:tcPr>
            <w:tcW w:w="2268" w:type="dxa"/>
          </w:tcPr>
          <w:p w14:paraId="1DCB3BE5" w14:textId="4CC6D536" w:rsidR="00B47AB1" w:rsidRPr="00F128AF" w:rsidRDefault="00B47AB1" w:rsidP="008A7FB6">
            <w:pPr>
              <w:pStyle w:val="TAL"/>
              <w:jc w:val="center"/>
            </w:pPr>
          </w:p>
        </w:tc>
      </w:tr>
      <w:tr w:rsidR="00B47AB1" w:rsidRPr="00457CAE" w14:paraId="3328346B" w14:textId="77777777" w:rsidTr="008A7FB6">
        <w:trPr>
          <w:cantSplit/>
        </w:trPr>
        <w:tc>
          <w:tcPr>
            <w:tcW w:w="1134" w:type="dxa"/>
          </w:tcPr>
          <w:p w14:paraId="6C6E7C36" w14:textId="072F3323" w:rsidR="00B47AB1" w:rsidRPr="00FE04D6" w:rsidRDefault="00137101" w:rsidP="008A7FB6">
            <w:pPr>
              <w:pStyle w:val="TAC"/>
            </w:pPr>
            <w:r>
              <w:t>CPR 7.1.3-3</w:t>
            </w:r>
          </w:p>
        </w:tc>
        <w:tc>
          <w:tcPr>
            <w:tcW w:w="4536" w:type="dxa"/>
            <w:shd w:val="clear" w:color="auto" w:fill="auto"/>
          </w:tcPr>
          <w:p w14:paraId="65A006F8" w14:textId="31AB88A1" w:rsidR="00B47AB1" w:rsidRDefault="00FF4282" w:rsidP="00FF4282">
            <w:r w:rsidRPr="00FF4282">
              <w:t xml:space="preserve">Subject to operator’s policy, the 5G network may enable secure means for a trusted third party to </w:t>
            </w:r>
            <w:proofErr w:type="gramStart"/>
            <w:r w:rsidRPr="00FF4282">
              <w:t>provide assistance</w:t>
            </w:r>
            <w:proofErr w:type="gramEnd"/>
            <w:r w:rsidRPr="00FF4282">
              <w:t xml:space="preserve"> information about a sensing target.</w:t>
            </w:r>
          </w:p>
        </w:tc>
        <w:tc>
          <w:tcPr>
            <w:tcW w:w="1701" w:type="dxa"/>
          </w:tcPr>
          <w:p w14:paraId="473852E7" w14:textId="2A0654AF" w:rsidR="00B47AB1" w:rsidRDefault="007C0608" w:rsidP="008A7FB6">
            <w:pPr>
              <w:pStyle w:val="TAL"/>
              <w:jc w:val="center"/>
            </w:pPr>
            <w:r w:rsidRPr="00486977">
              <w:t>PR 5.</w:t>
            </w:r>
            <w:r>
              <w:t>32</w:t>
            </w:r>
            <w:r w:rsidRPr="00486977">
              <w:t>.6-1</w:t>
            </w:r>
          </w:p>
        </w:tc>
        <w:tc>
          <w:tcPr>
            <w:tcW w:w="2268" w:type="dxa"/>
          </w:tcPr>
          <w:p w14:paraId="56D13697" w14:textId="1194477E" w:rsidR="00B47AB1" w:rsidRPr="00F128AF" w:rsidRDefault="00B47AB1" w:rsidP="008A7FB6">
            <w:pPr>
              <w:pStyle w:val="TAL"/>
              <w:jc w:val="center"/>
            </w:pPr>
          </w:p>
        </w:tc>
      </w:tr>
      <w:tr w:rsidR="007C0608" w:rsidRPr="00457CAE" w14:paraId="232DE27C" w14:textId="77777777" w:rsidTr="008A7FB6">
        <w:trPr>
          <w:cantSplit/>
        </w:trPr>
        <w:tc>
          <w:tcPr>
            <w:tcW w:w="1134" w:type="dxa"/>
          </w:tcPr>
          <w:p w14:paraId="19434083" w14:textId="3BF4293E" w:rsidR="007C0608" w:rsidRDefault="007C0608" w:rsidP="008A7FB6">
            <w:pPr>
              <w:pStyle w:val="TAC"/>
            </w:pPr>
            <w:r>
              <w:t>CPR 7.1.3-4</w:t>
            </w:r>
          </w:p>
        </w:tc>
        <w:tc>
          <w:tcPr>
            <w:tcW w:w="4536" w:type="dxa"/>
            <w:shd w:val="clear" w:color="auto" w:fill="auto"/>
          </w:tcPr>
          <w:p w14:paraId="37C0CDD2" w14:textId="6BF51816" w:rsidR="00B40D6A" w:rsidRPr="002B7A75" w:rsidRDefault="00B40D6A" w:rsidP="00B40D6A">
            <w:pPr>
              <w:pStyle w:val="EditorsNote"/>
              <w:ind w:left="0" w:firstLine="0"/>
              <w:rPr>
                <w:color w:val="auto"/>
                <w:lang w:val="en-US" w:eastAsia="zh-CN"/>
              </w:rPr>
            </w:pPr>
            <w:r w:rsidRPr="002B7A75">
              <w:rPr>
                <w:rFonts w:eastAsia="Malgun Gothic"/>
                <w:color w:val="auto"/>
                <w:lang w:eastAsia="ko-KR"/>
              </w:rPr>
              <w:t xml:space="preserve">The </w:t>
            </w:r>
            <w:r w:rsidRPr="002B7A75">
              <w:rPr>
                <w:color w:val="auto"/>
                <w:lang w:val="en-US" w:eastAsia="zh-CN"/>
              </w:rPr>
              <w:t xml:space="preserve">5G network shall provide secure means for a trusted </w:t>
            </w:r>
            <w:r w:rsidRPr="002B7A75">
              <w:rPr>
                <w:color w:val="auto"/>
                <w:lang w:val="en-US"/>
              </w:rPr>
              <w:t>third-party</w:t>
            </w:r>
            <w:r w:rsidRPr="002B7A75">
              <w:rPr>
                <w:color w:val="auto"/>
                <w:lang w:val="en-US" w:eastAsia="zh-CN"/>
              </w:rPr>
              <w:t xml:space="preserve"> to request 5G wireless sensing service based on specific parameters (</w:t>
            </w:r>
            <w:proofErr w:type="gramStart"/>
            <w:r w:rsidRPr="002B7A75">
              <w:rPr>
                <w:color w:val="auto"/>
                <w:lang w:val="en-US" w:eastAsia="zh-CN"/>
              </w:rPr>
              <w:t>e.g.</w:t>
            </w:r>
            <w:proofErr w:type="gramEnd"/>
            <w:r w:rsidRPr="002B7A75">
              <w:rPr>
                <w:color w:val="auto"/>
                <w:lang w:val="en-US" w:eastAsia="zh-CN"/>
              </w:rPr>
              <w:t xml:space="preserve"> refresh rate, period of time, sensing KPIs, geographical location) and to receive the respective corresponding sensing results.</w:t>
            </w:r>
          </w:p>
          <w:p w14:paraId="440EAEC4" w14:textId="1CA56793" w:rsidR="007C0608" w:rsidRPr="00B40D6A" w:rsidRDefault="007C0608" w:rsidP="007C0608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0253727E" w14:textId="3725B1D2" w:rsidR="007C0608" w:rsidRPr="007C0608" w:rsidRDefault="00B40D6A" w:rsidP="008A7FB6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  <w:r w:rsidRPr="007C0608">
              <w:t>PR 5.11.6-3, PR 5.13.6-4, PR 5.12.6-3, PR 5.12.6-5, PR 5.12.6-4, PR 5.5.6-1, PR 5.5.6-2</w:t>
            </w:r>
          </w:p>
        </w:tc>
        <w:tc>
          <w:tcPr>
            <w:tcW w:w="2268" w:type="dxa"/>
          </w:tcPr>
          <w:p w14:paraId="565C04B8" w14:textId="77777777" w:rsidR="007C0608" w:rsidRPr="00F128AF" w:rsidRDefault="007C0608" w:rsidP="008A7FB6">
            <w:pPr>
              <w:pStyle w:val="TAL"/>
              <w:jc w:val="center"/>
            </w:pPr>
          </w:p>
        </w:tc>
      </w:tr>
      <w:tr w:rsidR="007C0608" w:rsidRPr="00457CAE" w14:paraId="0413ECD3" w14:textId="77777777" w:rsidTr="008A7FB6">
        <w:trPr>
          <w:cantSplit/>
        </w:trPr>
        <w:tc>
          <w:tcPr>
            <w:tcW w:w="1134" w:type="dxa"/>
          </w:tcPr>
          <w:p w14:paraId="5D690C96" w14:textId="26AAEFA4" w:rsidR="007C0608" w:rsidRDefault="007C0608" w:rsidP="008A7FB6">
            <w:pPr>
              <w:pStyle w:val="TAC"/>
            </w:pPr>
            <w:r>
              <w:t>CPR 7.1.3-5</w:t>
            </w:r>
          </w:p>
        </w:tc>
        <w:tc>
          <w:tcPr>
            <w:tcW w:w="4536" w:type="dxa"/>
            <w:shd w:val="clear" w:color="auto" w:fill="auto"/>
          </w:tcPr>
          <w:p w14:paraId="2214C4DD" w14:textId="71B5F140" w:rsidR="007C0608" w:rsidRPr="00A106ED" w:rsidRDefault="00E17FAD" w:rsidP="00E17FAD">
            <w:pPr>
              <w:rPr>
                <w:lang w:eastAsia="zh-CN"/>
              </w:rPr>
            </w:pPr>
            <w:r w:rsidRPr="00E17FAD">
              <w:rPr>
                <w:rFonts w:eastAsia="Malgun Gothic"/>
                <w:lang w:eastAsia="ko-KR"/>
              </w:rPr>
              <w:t>Subject to operator’s policy</w:t>
            </w:r>
            <w:r w:rsidRPr="00E17FAD">
              <w:rPr>
                <w:lang w:eastAsia="zh-CN"/>
              </w:rPr>
              <w:t xml:space="preserve">, the 5G system shall be able to provide secure means for a trusted </w:t>
            </w:r>
            <w:proofErr w:type="gramStart"/>
            <w:r w:rsidRPr="00E17FAD">
              <w:rPr>
                <w:lang w:eastAsia="zh-CN"/>
              </w:rPr>
              <w:t>third party</w:t>
            </w:r>
            <w:proofErr w:type="gramEnd"/>
            <w:r w:rsidRPr="00E17FAD">
              <w:rPr>
                <w:lang w:eastAsia="zh-CN"/>
              </w:rPr>
              <w:t xml:space="preserve"> application to receive sensing results with contextual information.</w:t>
            </w:r>
          </w:p>
        </w:tc>
        <w:tc>
          <w:tcPr>
            <w:tcW w:w="1701" w:type="dxa"/>
          </w:tcPr>
          <w:p w14:paraId="11D11B1E" w14:textId="70B0FAB4" w:rsidR="007C0608" w:rsidRPr="00A208F3" w:rsidRDefault="00E17FAD" w:rsidP="007C0608">
            <w:r w:rsidRPr="007C0608">
              <w:t>PR 5.8.6-5</w:t>
            </w:r>
          </w:p>
        </w:tc>
        <w:tc>
          <w:tcPr>
            <w:tcW w:w="2268" w:type="dxa"/>
          </w:tcPr>
          <w:p w14:paraId="1E0A16A8" w14:textId="77777777" w:rsidR="007C0608" w:rsidRPr="00F128AF" w:rsidRDefault="007C0608" w:rsidP="008A7FB6">
            <w:pPr>
              <w:pStyle w:val="TAL"/>
              <w:jc w:val="center"/>
            </w:pPr>
          </w:p>
        </w:tc>
      </w:tr>
      <w:tr w:rsidR="007C0608" w:rsidRPr="00457CAE" w14:paraId="3E5928E4" w14:textId="77777777" w:rsidTr="008A7FB6">
        <w:trPr>
          <w:cantSplit/>
        </w:trPr>
        <w:tc>
          <w:tcPr>
            <w:tcW w:w="1134" w:type="dxa"/>
          </w:tcPr>
          <w:p w14:paraId="1F61BFB2" w14:textId="0EF1F151" w:rsidR="007C0608" w:rsidRDefault="007C0608" w:rsidP="008A7FB6">
            <w:pPr>
              <w:pStyle w:val="TAC"/>
            </w:pPr>
          </w:p>
        </w:tc>
        <w:tc>
          <w:tcPr>
            <w:tcW w:w="4536" w:type="dxa"/>
            <w:shd w:val="clear" w:color="auto" w:fill="auto"/>
          </w:tcPr>
          <w:p w14:paraId="0403C82A" w14:textId="508EBCE8" w:rsidR="007C0608" w:rsidRPr="007C0608" w:rsidRDefault="007C0608" w:rsidP="007C0608">
            <w:pPr>
              <w:pStyle w:val="EditorsNote"/>
              <w:ind w:left="0" w:firstLine="0"/>
              <w:rPr>
                <w:color w:val="auto"/>
              </w:rPr>
            </w:pPr>
          </w:p>
        </w:tc>
        <w:tc>
          <w:tcPr>
            <w:tcW w:w="1701" w:type="dxa"/>
          </w:tcPr>
          <w:p w14:paraId="2022A516" w14:textId="21BD1047" w:rsidR="007C0608" w:rsidRPr="007C0608" w:rsidRDefault="007C0608" w:rsidP="008A7FB6">
            <w:pPr>
              <w:pStyle w:val="T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268" w:type="dxa"/>
          </w:tcPr>
          <w:p w14:paraId="6C240ED0" w14:textId="77777777" w:rsidR="007C0608" w:rsidRPr="00F128AF" w:rsidRDefault="007C0608" w:rsidP="008A7FB6">
            <w:pPr>
              <w:pStyle w:val="TAL"/>
              <w:jc w:val="center"/>
            </w:pPr>
          </w:p>
        </w:tc>
      </w:tr>
    </w:tbl>
    <w:p w14:paraId="631E662D" w14:textId="6152136B" w:rsidR="00B47AB1" w:rsidRPr="000D6532" w:rsidRDefault="00B47AB1" w:rsidP="00B47AB1">
      <w:pPr>
        <w:rPr>
          <w:rFonts w:eastAsia="Calibri"/>
        </w:rPr>
      </w:pPr>
    </w:p>
    <w:p w14:paraId="2042B21A" w14:textId="1F1770E0" w:rsidR="00B47AB1" w:rsidRDefault="00B47AB1" w:rsidP="00B47AB1">
      <w:pPr>
        <w:pStyle w:val="TH"/>
        <w:rPr>
          <w:lang w:eastAsia="ko-KR"/>
        </w:rPr>
      </w:pPr>
      <w:r>
        <w:lastRenderedPageBreak/>
        <w:t xml:space="preserve">Table </w:t>
      </w:r>
      <w:r w:rsidR="003125EB">
        <w:t>7.1</w:t>
      </w:r>
      <w:r>
        <w:t>.</w:t>
      </w:r>
      <w:r w:rsidR="003125EB">
        <w:t>4</w:t>
      </w:r>
      <w:r w:rsidRPr="004F7325">
        <w:rPr>
          <w:rFonts w:eastAsia="DengXian"/>
        </w:rPr>
        <w:t xml:space="preserve">-1 </w:t>
      </w:r>
      <w:r>
        <w:t xml:space="preserve">– </w:t>
      </w:r>
      <w:r w:rsidR="00013B26">
        <w:t>Security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B47AB1" w:rsidRPr="00457CAE" w14:paraId="493E9D91" w14:textId="77777777" w:rsidTr="008A7FB6">
        <w:trPr>
          <w:cantSplit/>
          <w:tblHeader/>
        </w:trPr>
        <w:tc>
          <w:tcPr>
            <w:tcW w:w="1134" w:type="dxa"/>
          </w:tcPr>
          <w:p w14:paraId="39B75C8C" w14:textId="77777777" w:rsidR="00B47AB1" w:rsidRPr="00457CAE" w:rsidRDefault="00B47AB1" w:rsidP="008A7FB6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4A663D2D" w14:textId="77777777" w:rsidR="00B47AB1" w:rsidRPr="00457CAE" w:rsidRDefault="00B47AB1" w:rsidP="008A7FB6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4F45CAC7" w14:textId="77777777" w:rsidR="00B47AB1" w:rsidRDefault="00B47AB1" w:rsidP="008A7FB6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43810F8E" w14:textId="77777777" w:rsidR="00B47AB1" w:rsidRDefault="00B47AB1" w:rsidP="008A7FB6">
            <w:pPr>
              <w:pStyle w:val="TAH"/>
            </w:pPr>
            <w:r>
              <w:t>Comment</w:t>
            </w:r>
          </w:p>
        </w:tc>
      </w:tr>
      <w:tr w:rsidR="00B47AB1" w:rsidRPr="00457CAE" w14:paraId="3492A4AB" w14:textId="77777777" w:rsidTr="008A7FB6">
        <w:trPr>
          <w:cantSplit/>
        </w:trPr>
        <w:tc>
          <w:tcPr>
            <w:tcW w:w="1134" w:type="dxa"/>
          </w:tcPr>
          <w:p w14:paraId="022F9B7F" w14:textId="51447024" w:rsidR="00B47AB1" w:rsidRPr="00FE04D6" w:rsidRDefault="00E271B5" w:rsidP="008A7FB6">
            <w:pPr>
              <w:pStyle w:val="TAC"/>
            </w:pPr>
            <w:r>
              <w:t>CPR 7.1.4-1</w:t>
            </w:r>
          </w:p>
        </w:tc>
        <w:tc>
          <w:tcPr>
            <w:tcW w:w="4536" w:type="dxa"/>
            <w:shd w:val="clear" w:color="auto" w:fill="auto"/>
          </w:tcPr>
          <w:p w14:paraId="776D061D" w14:textId="4A88868D" w:rsidR="00B47AB1" w:rsidRPr="00F265FB" w:rsidRDefault="00F265FB" w:rsidP="002034FA">
            <w:pPr>
              <w:pStyle w:val="EditorsNote"/>
              <w:ind w:left="0" w:firstLine="0"/>
              <w:rPr>
                <w:color w:val="auto"/>
              </w:rPr>
            </w:pPr>
            <w:r w:rsidRPr="00F265FB">
              <w:rPr>
                <w:rFonts w:eastAsia="SimSun" w:cs="Arial"/>
                <w:color w:val="auto"/>
                <w:szCs w:val="18"/>
                <w:shd w:val="clear" w:color="auto" w:fill="FFFFFF"/>
              </w:rPr>
              <w:t>The 5G system shall provide a mechanism to protect identifiable information that can be derived from the 3GPP sensing data from eavesdropping.</w:t>
            </w:r>
          </w:p>
        </w:tc>
        <w:tc>
          <w:tcPr>
            <w:tcW w:w="1701" w:type="dxa"/>
          </w:tcPr>
          <w:p w14:paraId="2C908278" w14:textId="4A972A2F" w:rsidR="00B47AB1" w:rsidRPr="002034FA" w:rsidRDefault="00E271B5" w:rsidP="002034FA">
            <w:pPr>
              <w:pStyle w:val="EditorsNote"/>
              <w:ind w:left="0" w:firstLine="0"/>
              <w:rPr>
                <w:color w:val="auto"/>
              </w:rPr>
            </w:pPr>
            <w:r w:rsidRPr="002034FA">
              <w:rPr>
                <w:color w:val="auto"/>
              </w:rPr>
              <w:t>PR 5.16.6-1</w:t>
            </w:r>
          </w:p>
        </w:tc>
        <w:tc>
          <w:tcPr>
            <w:tcW w:w="2268" w:type="dxa"/>
          </w:tcPr>
          <w:p w14:paraId="3EEA10C8" w14:textId="5E15D3A9" w:rsidR="00B47AB1" w:rsidRPr="00E07300" w:rsidRDefault="00B47AB1" w:rsidP="008A7FB6">
            <w:pPr>
              <w:pStyle w:val="TAL"/>
              <w:jc w:val="center"/>
            </w:pPr>
          </w:p>
        </w:tc>
      </w:tr>
      <w:tr w:rsidR="00B47AB1" w:rsidRPr="00457CAE" w14:paraId="79E610A5" w14:textId="77777777" w:rsidTr="008A7FB6">
        <w:trPr>
          <w:cantSplit/>
        </w:trPr>
        <w:tc>
          <w:tcPr>
            <w:tcW w:w="1134" w:type="dxa"/>
          </w:tcPr>
          <w:p w14:paraId="78C4100E" w14:textId="0A2E8D88" w:rsidR="00B47AB1" w:rsidRPr="00FE04D6" w:rsidRDefault="00E271B5" w:rsidP="008A7FB6">
            <w:pPr>
              <w:pStyle w:val="TAC"/>
            </w:pPr>
            <w:r>
              <w:t>CPR 7.1.4-2</w:t>
            </w:r>
          </w:p>
        </w:tc>
        <w:tc>
          <w:tcPr>
            <w:tcW w:w="4536" w:type="dxa"/>
            <w:shd w:val="clear" w:color="auto" w:fill="auto"/>
          </w:tcPr>
          <w:p w14:paraId="1163068E" w14:textId="729EB8CB" w:rsidR="00F265FB" w:rsidRPr="00F265FB" w:rsidRDefault="00F265FB" w:rsidP="00F265FB">
            <w:pPr>
              <w:pStyle w:val="EditorsNote"/>
              <w:ind w:left="0" w:firstLine="0"/>
              <w:rPr>
                <w:noProof/>
                <w:color w:val="auto"/>
              </w:rPr>
            </w:pPr>
            <w:r w:rsidRPr="00F265FB">
              <w:rPr>
                <w:noProof/>
                <w:color w:val="auto"/>
              </w:rPr>
              <w:t>The 5G system shall limit the exposure of  the sensing results only to third pa</w:t>
            </w:r>
            <w:r w:rsidRPr="00240C2C">
              <w:rPr>
                <w:noProof/>
                <w:color w:val="auto"/>
              </w:rPr>
              <w:t>rty authorized to receive that sensing results.</w:t>
            </w:r>
          </w:p>
          <w:p w14:paraId="14A8E46C" w14:textId="417DC7B3" w:rsidR="00B47AB1" w:rsidRPr="00F265FB" w:rsidRDefault="00B47AB1" w:rsidP="002034FA">
            <w:pPr>
              <w:pStyle w:val="EditorsNote"/>
              <w:ind w:left="0" w:firstLine="0"/>
              <w:rPr>
                <w:color w:val="auto"/>
              </w:rPr>
            </w:pPr>
          </w:p>
        </w:tc>
        <w:tc>
          <w:tcPr>
            <w:tcW w:w="1701" w:type="dxa"/>
          </w:tcPr>
          <w:p w14:paraId="2E4FB61D" w14:textId="7292EACD" w:rsidR="00B47AB1" w:rsidRPr="002034FA" w:rsidRDefault="00E271B5" w:rsidP="002034FA">
            <w:pPr>
              <w:pStyle w:val="EditorsNote"/>
              <w:ind w:left="0" w:firstLine="0"/>
              <w:rPr>
                <w:color w:val="auto"/>
              </w:rPr>
            </w:pPr>
            <w:r w:rsidRPr="002034FA">
              <w:rPr>
                <w:color w:val="auto"/>
              </w:rPr>
              <w:t>PR</w:t>
            </w:r>
            <w:r w:rsidR="002034FA">
              <w:rPr>
                <w:color w:val="auto"/>
              </w:rPr>
              <w:t xml:space="preserve"> </w:t>
            </w:r>
            <w:r w:rsidRPr="002034FA">
              <w:rPr>
                <w:color w:val="auto"/>
              </w:rPr>
              <w:t>6.1.2-1</w:t>
            </w:r>
          </w:p>
        </w:tc>
        <w:tc>
          <w:tcPr>
            <w:tcW w:w="2268" w:type="dxa"/>
          </w:tcPr>
          <w:p w14:paraId="430A36D3" w14:textId="4805E12D" w:rsidR="00B47AB1" w:rsidRPr="00F128AF" w:rsidRDefault="00B47AB1" w:rsidP="008A7FB6">
            <w:pPr>
              <w:pStyle w:val="TAL"/>
              <w:jc w:val="center"/>
            </w:pPr>
          </w:p>
        </w:tc>
      </w:tr>
      <w:tr w:rsidR="00B47AB1" w:rsidRPr="00457CAE" w14:paraId="685EECF3" w14:textId="77777777" w:rsidTr="008A7FB6">
        <w:trPr>
          <w:cantSplit/>
        </w:trPr>
        <w:tc>
          <w:tcPr>
            <w:tcW w:w="1134" w:type="dxa"/>
          </w:tcPr>
          <w:p w14:paraId="0A197B89" w14:textId="6EED677A" w:rsidR="00B47AB1" w:rsidRPr="00FE04D6" w:rsidRDefault="00E271B5" w:rsidP="008A7FB6">
            <w:pPr>
              <w:pStyle w:val="TAC"/>
            </w:pPr>
            <w:r>
              <w:t>CPR 7.1.4-3</w:t>
            </w:r>
          </w:p>
        </w:tc>
        <w:tc>
          <w:tcPr>
            <w:tcW w:w="4536" w:type="dxa"/>
            <w:shd w:val="clear" w:color="auto" w:fill="auto"/>
          </w:tcPr>
          <w:p w14:paraId="0EA4F856" w14:textId="4E244153" w:rsidR="00B47AB1" w:rsidRPr="00F265FB" w:rsidRDefault="00F265FB" w:rsidP="002034FA">
            <w:pPr>
              <w:pStyle w:val="EditorsNote"/>
              <w:ind w:left="0" w:firstLine="0"/>
              <w:rPr>
                <w:color w:val="auto"/>
              </w:rPr>
            </w:pPr>
            <w:r w:rsidRPr="00F265FB">
              <w:rPr>
                <w:rFonts w:eastAsia="SimSun" w:cs="Arial"/>
                <w:color w:val="auto"/>
                <w:szCs w:val="18"/>
                <w:shd w:val="clear" w:color="auto" w:fill="FFFFFF"/>
              </w:rPr>
              <w:t>The 5G system shall support encryption, integrity protection, privacy of the 3GPP sensing data, non-3GPP sensing data and sensing results, to protect the data inside the 5G system.</w:t>
            </w:r>
          </w:p>
        </w:tc>
        <w:tc>
          <w:tcPr>
            <w:tcW w:w="1701" w:type="dxa"/>
          </w:tcPr>
          <w:p w14:paraId="69D7AC3E" w14:textId="0B822AF7" w:rsidR="00B47AB1" w:rsidRPr="002034FA" w:rsidRDefault="00854175" w:rsidP="002034FA">
            <w:pPr>
              <w:pStyle w:val="EditorsNote"/>
              <w:ind w:left="0" w:firstLine="0"/>
              <w:rPr>
                <w:color w:val="auto"/>
              </w:rPr>
            </w:pPr>
            <w:r w:rsidRPr="002034FA">
              <w:rPr>
                <w:color w:val="auto"/>
              </w:rPr>
              <w:t>PR</w:t>
            </w:r>
            <w:r w:rsidR="002034FA">
              <w:rPr>
                <w:color w:val="auto"/>
              </w:rPr>
              <w:t xml:space="preserve"> </w:t>
            </w:r>
            <w:r w:rsidRPr="002034FA">
              <w:rPr>
                <w:color w:val="auto"/>
              </w:rPr>
              <w:t>5.27.6-4, PR</w:t>
            </w:r>
            <w:r w:rsidR="002034FA">
              <w:rPr>
                <w:color w:val="auto"/>
              </w:rPr>
              <w:t xml:space="preserve"> </w:t>
            </w:r>
            <w:r w:rsidRPr="002034FA">
              <w:rPr>
                <w:color w:val="auto"/>
              </w:rPr>
              <w:t>5.27.6-3, PR 5.23.6 -2, PR</w:t>
            </w:r>
            <w:r w:rsidR="002034FA">
              <w:rPr>
                <w:color w:val="auto"/>
              </w:rPr>
              <w:t xml:space="preserve"> </w:t>
            </w:r>
            <w:r w:rsidRPr="002034FA">
              <w:rPr>
                <w:color w:val="auto"/>
              </w:rPr>
              <w:t>6.1.2-2</w:t>
            </w:r>
          </w:p>
        </w:tc>
        <w:tc>
          <w:tcPr>
            <w:tcW w:w="2268" w:type="dxa"/>
          </w:tcPr>
          <w:p w14:paraId="11F7BEC9" w14:textId="23811495" w:rsidR="00B47AB1" w:rsidRPr="00F128AF" w:rsidRDefault="00B47AB1" w:rsidP="008A7FB6">
            <w:pPr>
              <w:pStyle w:val="TAL"/>
              <w:jc w:val="center"/>
            </w:pPr>
          </w:p>
        </w:tc>
      </w:tr>
      <w:tr w:rsidR="00854175" w:rsidRPr="00457CAE" w14:paraId="4C03E9D9" w14:textId="77777777" w:rsidTr="008A7FB6">
        <w:trPr>
          <w:cantSplit/>
        </w:trPr>
        <w:tc>
          <w:tcPr>
            <w:tcW w:w="1134" w:type="dxa"/>
          </w:tcPr>
          <w:p w14:paraId="2637F3FC" w14:textId="5020731E" w:rsidR="00854175" w:rsidRPr="00FE04D6" w:rsidRDefault="00E271B5" w:rsidP="008A7FB6">
            <w:pPr>
              <w:pStyle w:val="TAC"/>
            </w:pPr>
            <w:r>
              <w:t>CPR 7.1.4-4</w:t>
            </w:r>
          </w:p>
        </w:tc>
        <w:tc>
          <w:tcPr>
            <w:tcW w:w="4536" w:type="dxa"/>
            <w:shd w:val="clear" w:color="auto" w:fill="auto"/>
          </w:tcPr>
          <w:p w14:paraId="5EB26AC3" w14:textId="5FEAF779" w:rsidR="00F265FB" w:rsidRPr="00F265FB" w:rsidRDefault="00F265FB" w:rsidP="00F265FB">
            <w:pPr>
              <w:pStyle w:val="EditorsNote"/>
              <w:ind w:left="0" w:firstLine="0"/>
              <w:rPr>
                <w:rFonts w:eastAsia="SimSun" w:cs="Arial"/>
                <w:color w:val="auto"/>
                <w:szCs w:val="18"/>
                <w:shd w:val="clear" w:color="auto" w:fill="FFFFFF"/>
              </w:rPr>
            </w:pPr>
            <w:r w:rsidRPr="00F265FB">
              <w:rPr>
                <w:rFonts w:eastAsia="SimSun" w:cs="Arial"/>
                <w:color w:val="auto"/>
                <w:szCs w:val="18"/>
                <w:shd w:val="clear" w:color="auto" w:fill="FFFFFF"/>
              </w:rPr>
              <w:t>The 5G system shall support appropriate sensing KPIs of 5G wireless sensing for both situations where consent can be obtained from the sensing targets, and where it cannot.</w:t>
            </w:r>
          </w:p>
          <w:p w14:paraId="4B97C6F0" w14:textId="4F9D4023" w:rsidR="00854175" w:rsidRPr="00F265FB" w:rsidRDefault="00854175" w:rsidP="002034FA">
            <w:pPr>
              <w:pStyle w:val="EditorsNote"/>
              <w:ind w:left="0" w:firstLine="0"/>
              <w:rPr>
                <w:color w:val="auto"/>
              </w:rPr>
            </w:pPr>
          </w:p>
        </w:tc>
        <w:tc>
          <w:tcPr>
            <w:tcW w:w="1701" w:type="dxa"/>
          </w:tcPr>
          <w:p w14:paraId="18B7CE77" w14:textId="5724052C" w:rsidR="00854175" w:rsidRPr="002034FA" w:rsidRDefault="00854175" w:rsidP="002034FA">
            <w:pPr>
              <w:pStyle w:val="EditorsNote"/>
              <w:ind w:left="0" w:firstLine="0"/>
              <w:rPr>
                <w:color w:val="auto"/>
              </w:rPr>
            </w:pPr>
            <w:r w:rsidRPr="002034FA">
              <w:rPr>
                <w:color w:val="auto"/>
              </w:rPr>
              <w:t>PR</w:t>
            </w:r>
            <w:r w:rsidR="002034FA">
              <w:rPr>
                <w:color w:val="auto"/>
              </w:rPr>
              <w:t xml:space="preserve"> </w:t>
            </w:r>
            <w:r w:rsidRPr="002034FA">
              <w:rPr>
                <w:color w:val="auto"/>
              </w:rPr>
              <w:t>6.1.2-3</w:t>
            </w:r>
          </w:p>
        </w:tc>
        <w:tc>
          <w:tcPr>
            <w:tcW w:w="2268" w:type="dxa"/>
          </w:tcPr>
          <w:p w14:paraId="5E786692" w14:textId="77777777" w:rsidR="00854175" w:rsidRPr="00F128AF" w:rsidRDefault="00854175" w:rsidP="008A7FB6">
            <w:pPr>
              <w:pStyle w:val="TAL"/>
              <w:jc w:val="center"/>
            </w:pPr>
          </w:p>
        </w:tc>
      </w:tr>
      <w:tr w:rsidR="00854175" w:rsidRPr="00457CAE" w14:paraId="1BF92551" w14:textId="77777777" w:rsidTr="008A7FB6">
        <w:trPr>
          <w:cantSplit/>
        </w:trPr>
        <w:tc>
          <w:tcPr>
            <w:tcW w:w="1134" w:type="dxa"/>
          </w:tcPr>
          <w:p w14:paraId="6848B719" w14:textId="54AEA1F8" w:rsidR="00854175" w:rsidRPr="00FE04D6" w:rsidRDefault="00854175" w:rsidP="008A7FB6">
            <w:pPr>
              <w:pStyle w:val="TAC"/>
            </w:pPr>
          </w:p>
        </w:tc>
        <w:tc>
          <w:tcPr>
            <w:tcW w:w="4536" w:type="dxa"/>
            <w:shd w:val="clear" w:color="auto" w:fill="auto"/>
          </w:tcPr>
          <w:p w14:paraId="48A51C17" w14:textId="2FBF3059" w:rsidR="00854175" w:rsidRPr="002034FA" w:rsidRDefault="00854175" w:rsidP="002034FA">
            <w:pPr>
              <w:pStyle w:val="EditorsNote"/>
              <w:ind w:left="0" w:firstLine="0"/>
              <w:rPr>
                <w:color w:val="auto"/>
              </w:rPr>
            </w:pPr>
          </w:p>
        </w:tc>
        <w:tc>
          <w:tcPr>
            <w:tcW w:w="1701" w:type="dxa"/>
          </w:tcPr>
          <w:p w14:paraId="01336850" w14:textId="36673092" w:rsidR="00854175" w:rsidRPr="002034FA" w:rsidRDefault="00854175" w:rsidP="002034FA">
            <w:pPr>
              <w:pStyle w:val="EditorsNote"/>
              <w:ind w:left="0" w:firstLine="0"/>
              <w:rPr>
                <w:color w:val="auto"/>
              </w:rPr>
            </w:pPr>
          </w:p>
        </w:tc>
        <w:tc>
          <w:tcPr>
            <w:tcW w:w="2268" w:type="dxa"/>
          </w:tcPr>
          <w:p w14:paraId="2C358341" w14:textId="77777777" w:rsidR="00854175" w:rsidRPr="00F128AF" w:rsidRDefault="00854175" w:rsidP="008A7FB6">
            <w:pPr>
              <w:pStyle w:val="TAL"/>
              <w:jc w:val="center"/>
            </w:pPr>
          </w:p>
        </w:tc>
      </w:tr>
    </w:tbl>
    <w:p w14:paraId="1CB50E81" w14:textId="1357A303" w:rsidR="00B47AB1" w:rsidRPr="000D6532" w:rsidRDefault="00B47AB1" w:rsidP="00B47AB1">
      <w:pPr>
        <w:pStyle w:val="berschrift2"/>
      </w:pPr>
      <w:r>
        <w:t>7.1</w:t>
      </w:r>
      <w:r w:rsidRPr="000D6532">
        <w:t>.</w:t>
      </w:r>
      <w:r>
        <w:t>5</w:t>
      </w:r>
      <w:r w:rsidRPr="000D6532">
        <w:tab/>
      </w:r>
      <w:r w:rsidR="00743105">
        <w:t>Charging</w:t>
      </w:r>
    </w:p>
    <w:p w14:paraId="68FA37BD" w14:textId="3E32861A" w:rsidR="00B47AB1" w:rsidRPr="000D6532" w:rsidRDefault="00B47AB1" w:rsidP="00B47AB1">
      <w:pPr>
        <w:rPr>
          <w:rFonts w:eastAsia="Calibri"/>
        </w:rPr>
      </w:pPr>
    </w:p>
    <w:p w14:paraId="6239356F" w14:textId="3E197BBF" w:rsidR="00B47AB1" w:rsidRDefault="00B47AB1" w:rsidP="00B47AB1">
      <w:pPr>
        <w:pStyle w:val="TH"/>
        <w:rPr>
          <w:lang w:eastAsia="ko-KR"/>
        </w:rPr>
      </w:pPr>
      <w:r>
        <w:t xml:space="preserve">Table </w:t>
      </w:r>
      <w:r w:rsidR="00732154">
        <w:t>7.1</w:t>
      </w:r>
      <w:r>
        <w:t>.</w:t>
      </w:r>
      <w:r w:rsidR="00732154">
        <w:t>5</w:t>
      </w:r>
      <w:r w:rsidRPr="004F7325">
        <w:rPr>
          <w:rFonts w:eastAsia="DengXian"/>
        </w:rPr>
        <w:t xml:space="preserve">-1 </w:t>
      </w:r>
      <w:r>
        <w:t xml:space="preserve">– </w:t>
      </w:r>
      <w:r w:rsidR="00732154">
        <w:t>Charging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B47AB1" w:rsidRPr="00457CAE" w14:paraId="3894231A" w14:textId="77777777" w:rsidTr="008A7FB6">
        <w:trPr>
          <w:cantSplit/>
          <w:tblHeader/>
        </w:trPr>
        <w:tc>
          <w:tcPr>
            <w:tcW w:w="1134" w:type="dxa"/>
          </w:tcPr>
          <w:p w14:paraId="47C3D31E" w14:textId="77777777" w:rsidR="00B47AB1" w:rsidRPr="00457CAE" w:rsidRDefault="00B47AB1" w:rsidP="008A7FB6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3E87000A" w14:textId="77777777" w:rsidR="00B47AB1" w:rsidRPr="00457CAE" w:rsidRDefault="00B47AB1" w:rsidP="008A7FB6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5C1946D0" w14:textId="77777777" w:rsidR="00B47AB1" w:rsidRDefault="00B47AB1" w:rsidP="008A7FB6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50BE88D5" w14:textId="77777777" w:rsidR="00B47AB1" w:rsidRDefault="00B47AB1" w:rsidP="008A7FB6">
            <w:pPr>
              <w:pStyle w:val="TAH"/>
            </w:pPr>
            <w:r>
              <w:t>Comment</w:t>
            </w:r>
          </w:p>
        </w:tc>
      </w:tr>
      <w:tr w:rsidR="00B47AB1" w:rsidRPr="00457CAE" w14:paraId="55E1A97A" w14:textId="77777777" w:rsidTr="008A7FB6">
        <w:trPr>
          <w:cantSplit/>
        </w:trPr>
        <w:tc>
          <w:tcPr>
            <w:tcW w:w="1134" w:type="dxa"/>
          </w:tcPr>
          <w:p w14:paraId="2613807A" w14:textId="5996E5EB" w:rsidR="00B47AB1" w:rsidRPr="00FE04D6" w:rsidRDefault="000278AF" w:rsidP="008A7FB6">
            <w:pPr>
              <w:pStyle w:val="TAC"/>
            </w:pPr>
            <w:r>
              <w:t>CPR 7.1.5-1</w:t>
            </w:r>
          </w:p>
        </w:tc>
        <w:tc>
          <w:tcPr>
            <w:tcW w:w="4536" w:type="dxa"/>
            <w:shd w:val="clear" w:color="auto" w:fill="auto"/>
          </w:tcPr>
          <w:p w14:paraId="55348E9A" w14:textId="1DC1CAFA" w:rsidR="00B47AB1" w:rsidRPr="00E07300" w:rsidRDefault="00045BC5" w:rsidP="008A7FB6">
            <w:pPr>
              <w:pStyle w:val="TAL"/>
              <w:jc w:val="center"/>
            </w:pPr>
            <w:r w:rsidRPr="00FE2E35">
              <w:rPr>
                <w:rFonts w:eastAsia="Malgun Gothic"/>
                <w:lang w:eastAsia="ko-KR"/>
              </w:rPr>
              <w:t>The 5G system shall be able to support charging for the sensing services (</w:t>
            </w:r>
            <w:proofErr w:type="gramStart"/>
            <w:r w:rsidRPr="00FE2E35">
              <w:rPr>
                <w:rFonts w:eastAsia="Malgun Gothic"/>
                <w:lang w:eastAsia="ko-KR"/>
              </w:rPr>
              <w:t>e.g.</w:t>
            </w:r>
            <w:proofErr w:type="gramEnd"/>
            <w:r w:rsidRPr="00FE2E35">
              <w:rPr>
                <w:rFonts w:eastAsia="Malgun Gothic"/>
                <w:lang w:eastAsia="ko-KR"/>
              </w:rPr>
              <w:t xml:space="preserve"> considering service type, </w:t>
            </w:r>
            <w:r w:rsidRPr="00B303A4">
              <w:rPr>
                <w:rFonts w:eastAsia="Malgun Gothic"/>
                <w:highlight w:val="yellow"/>
                <w:lang w:eastAsia="ko-KR"/>
              </w:rPr>
              <w:t>sensing accuracy</w:t>
            </w:r>
            <w:r w:rsidRPr="00FE2E35">
              <w:rPr>
                <w:rFonts w:eastAsia="Malgun Gothic"/>
                <w:lang w:eastAsia="ko-KR"/>
              </w:rPr>
              <w:t>, target area, duration).</w:t>
            </w:r>
          </w:p>
        </w:tc>
        <w:tc>
          <w:tcPr>
            <w:tcW w:w="1701" w:type="dxa"/>
          </w:tcPr>
          <w:p w14:paraId="5C4F9252" w14:textId="50FEAE9E" w:rsidR="00B47AB1" w:rsidRPr="000278AF" w:rsidRDefault="000278AF" w:rsidP="008A7FB6">
            <w:pPr>
              <w:pStyle w:val="TAL"/>
              <w:jc w:val="center"/>
              <w:rPr>
                <w:lang w:val="de-AT"/>
              </w:rPr>
            </w:pPr>
            <w:r w:rsidRPr="00FE207A">
              <w:rPr>
                <w:rFonts w:eastAsia="Malgun Gothic"/>
                <w:lang w:eastAsia="ko-KR"/>
              </w:rPr>
              <w:t>PR 5.20.6-4</w:t>
            </w:r>
          </w:p>
        </w:tc>
        <w:tc>
          <w:tcPr>
            <w:tcW w:w="2268" w:type="dxa"/>
          </w:tcPr>
          <w:p w14:paraId="73AD2E99" w14:textId="6741B080" w:rsidR="00B47AB1" w:rsidRPr="00E07300" w:rsidRDefault="00B47AB1" w:rsidP="008A7FB6">
            <w:pPr>
              <w:pStyle w:val="TAL"/>
              <w:jc w:val="center"/>
            </w:pPr>
          </w:p>
        </w:tc>
      </w:tr>
    </w:tbl>
    <w:p w14:paraId="315EAC9B" w14:textId="77777777" w:rsidR="000A0880" w:rsidRPr="00B47AB1" w:rsidRDefault="000A0880" w:rsidP="0009108F">
      <w:pPr>
        <w:rPr>
          <w:noProof/>
        </w:rPr>
      </w:pPr>
    </w:p>
    <w:sectPr w:rsidR="000A0880" w:rsidRPr="00B47AB1" w:rsidSect="00B83582">
      <w:footerReference w:type="default" r:id="rId9"/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F5C68" w14:textId="77777777" w:rsidR="00786259" w:rsidRDefault="00786259">
      <w:r>
        <w:separator/>
      </w:r>
    </w:p>
  </w:endnote>
  <w:endnote w:type="continuationSeparator" w:id="0">
    <w:p w14:paraId="3D91F21B" w14:textId="77777777" w:rsidR="00786259" w:rsidRDefault="00786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9B556" w14:textId="77777777" w:rsidR="00786259" w:rsidRDefault="00786259">
      <w:r>
        <w:separator/>
      </w:r>
    </w:p>
  </w:footnote>
  <w:footnote w:type="continuationSeparator" w:id="0">
    <w:p w14:paraId="32A4102F" w14:textId="77777777" w:rsidR="00786259" w:rsidRDefault="007862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B26"/>
    <w:rsid w:val="00020EBB"/>
    <w:rsid w:val="000278AF"/>
    <w:rsid w:val="00033397"/>
    <w:rsid w:val="00040095"/>
    <w:rsid w:val="000458B2"/>
    <w:rsid w:val="00045BC5"/>
    <w:rsid w:val="00051834"/>
    <w:rsid w:val="000524D8"/>
    <w:rsid w:val="00054A22"/>
    <w:rsid w:val="00061380"/>
    <w:rsid w:val="00062023"/>
    <w:rsid w:val="000655A6"/>
    <w:rsid w:val="00080512"/>
    <w:rsid w:val="00082A06"/>
    <w:rsid w:val="0009108F"/>
    <w:rsid w:val="000955D0"/>
    <w:rsid w:val="000A0880"/>
    <w:rsid w:val="000B6B3E"/>
    <w:rsid w:val="000C47C3"/>
    <w:rsid w:val="000D58AB"/>
    <w:rsid w:val="000E7588"/>
    <w:rsid w:val="000F3085"/>
    <w:rsid w:val="001211CF"/>
    <w:rsid w:val="00133525"/>
    <w:rsid w:val="00137101"/>
    <w:rsid w:val="00142923"/>
    <w:rsid w:val="001463A0"/>
    <w:rsid w:val="00184CC4"/>
    <w:rsid w:val="001A4C42"/>
    <w:rsid w:val="001A7420"/>
    <w:rsid w:val="001B6637"/>
    <w:rsid w:val="001C21C3"/>
    <w:rsid w:val="001C375A"/>
    <w:rsid w:val="001C626B"/>
    <w:rsid w:val="001D02C2"/>
    <w:rsid w:val="001D0F47"/>
    <w:rsid w:val="001F0C1D"/>
    <w:rsid w:val="001F1132"/>
    <w:rsid w:val="001F168B"/>
    <w:rsid w:val="002034FA"/>
    <w:rsid w:val="00224099"/>
    <w:rsid w:val="002347A2"/>
    <w:rsid w:val="00240C2C"/>
    <w:rsid w:val="00247822"/>
    <w:rsid w:val="00253B3A"/>
    <w:rsid w:val="00255CE2"/>
    <w:rsid w:val="002675F0"/>
    <w:rsid w:val="00275E1E"/>
    <w:rsid w:val="002760EE"/>
    <w:rsid w:val="002B6339"/>
    <w:rsid w:val="002B7A75"/>
    <w:rsid w:val="002C2787"/>
    <w:rsid w:val="002C2DD8"/>
    <w:rsid w:val="002E00EE"/>
    <w:rsid w:val="002E76EA"/>
    <w:rsid w:val="00302D9A"/>
    <w:rsid w:val="003125EB"/>
    <w:rsid w:val="003141DC"/>
    <w:rsid w:val="00316693"/>
    <w:rsid w:val="003172DC"/>
    <w:rsid w:val="00327ED2"/>
    <w:rsid w:val="00337FE8"/>
    <w:rsid w:val="0035462D"/>
    <w:rsid w:val="00356555"/>
    <w:rsid w:val="003765B8"/>
    <w:rsid w:val="0038705F"/>
    <w:rsid w:val="0039264F"/>
    <w:rsid w:val="00392D5A"/>
    <w:rsid w:val="00395117"/>
    <w:rsid w:val="003962F2"/>
    <w:rsid w:val="003C3971"/>
    <w:rsid w:val="003C4FD0"/>
    <w:rsid w:val="003C695E"/>
    <w:rsid w:val="003D2811"/>
    <w:rsid w:val="003F0692"/>
    <w:rsid w:val="00405596"/>
    <w:rsid w:val="00406C7C"/>
    <w:rsid w:val="00423334"/>
    <w:rsid w:val="0042741B"/>
    <w:rsid w:val="004345EC"/>
    <w:rsid w:val="00452CD8"/>
    <w:rsid w:val="004607A4"/>
    <w:rsid w:val="00465515"/>
    <w:rsid w:val="0049751D"/>
    <w:rsid w:val="004B6AD9"/>
    <w:rsid w:val="004C0031"/>
    <w:rsid w:val="004C30AC"/>
    <w:rsid w:val="004D3578"/>
    <w:rsid w:val="004E213A"/>
    <w:rsid w:val="004F0988"/>
    <w:rsid w:val="004F3340"/>
    <w:rsid w:val="005034AB"/>
    <w:rsid w:val="0053388B"/>
    <w:rsid w:val="00535773"/>
    <w:rsid w:val="00543E6C"/>
    <w:rsid w:val="00545CF7"/>
    <w:rsid w:val="00565087"/>
    <w:rsid w:val="00597B11"/>
    <w:rsid w:val="005A0CE8"/>
    <w:rsid w:val="005A403F"/>
    <w:rsid w:val="005B347D"/>
    <w:rsid w:val="005D2E01"/>
    <w:rsid w:val="005D7526"/>
    <w:rsid w:val="005E4BB2"/>
    <w:rsid w:val="005F788A"/>
    <w:rsid w:val="00602AEA"/>
    <w:rsid w:val="00614FDF"/>
    <w:rsid w:val="0063543D"/>
    <w:rsid w:val="00644C7E"/>
    <w:rsid w:val="00647114"/>
    <w:rsid w:val="00667A25"/>
    <w:rsid w:val="006860BA"/>
    <w:rsid w:val="00687DC4"/>
    <w:rsid w:val="006912E9"/>
    <w:rsid w:val="006A323F"/>
    <w:rsid w:val="006A57B1"/>
    <w:rsid w:val="006A6A60"/>
    <w:rsid w:val="006B30D0"/>
    <w:rsid w:val="006C3D95"/>
    <w:rsid w:val="006E5C86"/>
    <w:rsid w:val="006F2A36"/>
    <w:rsid w:val="006F3207"/>
    <w:rsid w:val="00701116"/>
    <w:rsid w:val="0071174C"/>
    <w:rsid w:val="00713C44"/>
    <w:rsid w:val="00723B30"/>
    <w:rsid w:val="00725BE5"/>
    <w:rsid w:val="00732154"/>
    <w:rsid w:val="00734A5B"/>
    <w:rsid w:val="0074026F"/>
    <w:rsid w:val="007429F6"/>
    <w:rsid w:val="00743105"/>
    <w:rsid w:val="00744E76"/>
    <w:rsid w:val="00754098"/>
    <w:rsid w:val="00765EA3"/>
    <w:rsid w:val="00774DA4"/>
    <w:rsid w:val="00777937"/>
    <w:rsid w:val="00781F0F"/>
    <w:rsid w:val="00786259"/>
    <w:rsid w:val="007922EF"/>
    <w:rsid w:val="00795697"/>
    <w:rsid w:val="007A6C4E"/>
    <w:rsid w:val="007B600E"/>
    <w:rsid w:val="007C0608"/>
    <w:rsid w:val="007F0F4A"/>
    <w:rsid w:val="00801FB7"/>
    <w:rsid w:val="008028A4"/>
    <w:rsid w:val="00830747"/>
    <w:rsid w:val="008359CD"/>
    <w:rsid w:val="00847403"/>
    <w:rsid w:val="00854175"/>
    <w:rsid w:val="008768CA"/>
    <w:rsid w:val="00881287"/>
    <w:rsid w:val="008849B7"/>
    <w:rsid w:val="008A0AEE"/>
    <w:rsid w:val="008A1605"/>
    <w:rsid w:val="008A2D64"/>
    <w:rsid w:val="008B3DFC"/>
    <w:rsid w:val="008B7402"/>
    <w:rsid w:val="008C384C"/>
    <w:rsid w:val="008D05CF"/>
    <w:rsid w:val="008E0474"/>
    <w:rsid w:val="008E2D68"/>
    <w:rsid w:val="008E44C2"/>
    <w:rsid w:val="008E6756"/>
    <w:rsid w:val="008F2F66"/>
    <w:rsid w:val="0090271F"/>
    <w:rsid w:val="00902E23"/>
    <w:rsid w:val="00910F55"/>
    <w:rsid w:val="009114D7"/>
    <w:rsid w:val="0091348E"/>
    <w:rsid w:val="00917CCB"/>
    <w:rsid w:val="00933FB0"/>
    <w:rsid w:val="00942EC2"/>
    <w:rsid w:val="00944D66"/>
    <w:rsid w:val="00973AD6"/>
    <w:rsid w:val="00976344"/>
    <w:rsid w:val="00983808"/>
    <w:rsid w:val="0098639F"/>
    <w:rsid w:val="009877FE"/>
    <w:rsid w:val="009925FE"/>
    <w:rsid w:val="009A0274"/>
    <w:rsid w:val="009A56AB"/>
    <w:rsid w:val="009E3B04"/>
    <w:rsid w:val="009F0FB8"/>
    <w:rsid w:val="009F37B7"/>
    <w:rsid w:val="00A059DE"/>
    <w:rsid w:val="00A10F02"/>
    <w:rsid w:val="00A11A6B"/>
    <w:rsid w:val="00A164B4"/>
    <w:rsid w:val="00A175E7"/>
    <w:rsid w:val="00A26956"/>
    <w:rsid w:val="00A27486"/>
    <w:rsid w:val="00A27E63"/>
    <w:rsid w:val="00A53724"/>
    <w:rsid w:val="00A540F2"/>
    <w:rsid w:val="00A56066"/>
    <w:rsid w:val="00A73129"/>
    <w:rsid w:val="00A818D0"/>
    <w:rsid w:val="00A82346"/>
    <w:rsid w:val="00A8275C"/>
    <w:rsid w:val="00A92BA1"/>
    <w:rsid w:val="00A95A32"/>
    <w:rsid w:val="00AA11D1"/>
    <w:rsid w:val="00AB4A5D"/>
    <w:rsid w:val="00AC3D7B"/>
    <w:rsid w:val="00AC6BC6"/>
    <w:rsid w:val="00AE65E2"/>
    <w:rsid w:val="00AF1460"/>
    <w:rsid w:val="00B0595A"/>
    <w:rsid w:val="00B15449"/>
    <w:rsid w:val="00B2748D"/>
    <w:rsid w:val="00B303A4"/>
    <w:rsid w:val="00B40D6A"/>
    <w:rsid w:val="00B44CBA"/>
    <w:rsid w:val="00B46BFF"/>
    <w:rsid w:val="00B47AB1"/>
    <w:rsid w:val="00B53847"/>
    <w:rsid w:val="00B664DC"/>
    <w:rsid w:val="00B73493"/>
    <w:rsid w:val="00B83582"/>
    <w:rsid w:val="00B9225F"/>
    <w:rsid w:val="00B93086"/>
    <w:rsid w:val="00B93FFB"/>
    <w:rsid w:val="00BA1414"/>
    <w:rsid w:val="00BA19ED"/>
    <w:rsid w:val="00BA4B8D"/>
    <w:rsid w:val="00BB21B2"/>
    <w:rsid w:val="00BC0AD4"/>
    <w:rsid w:val="00BC0F7D"/>
    <w:rsid w:val="00BD150B"/>
    <w:rsid w:val="00BD3B99"/>
    <w:rsid w:val="00BD7D31"/>
    <w:rsid w:val="00BE3255"/>
    <w:rsid w:val="00BE7BF9"/>
    <w:rsid w:val="00BF128E"/>
    <w:rsid w:val="00BF5004"/>
    <w:rsid w:val="00C074DD"/>
    <w:rsid w:val="00C1496A"/>
    <w:rsid w:val="00C203F9"/>
    <w:rsid w:val="00C33079"/>
    <w:rsid w:val="00C45231"/>
    <w:rsid w:val="00C551FF"/>
    <w:rsid w:val="00C61E8C"/>
    <w:rsid w:val="00C72833"/>
    <w:rsid w:val="00C80F1D"/>
    <w:rsid w:val="00C84321"/>
    <w:rsid w:val="00C91962"/>
    <w:rsid w:val="00C93F40"/>
    <w:rsid w:val="00CA3D0C"/>
    <w:rsid w:val="00CC73D6"/>
    <w:rsid w:val="00CE407B"/>
    <w:rsid w:val="00D25EEA"/>
    <w:rsid w:val="00D37001"/>
    <w:rsid w:val="00D50708"/>
    <w:rsid w:val="00D541FB"/>
    <w:rsid w:val="00D57972"/>
    <w:rsid w:val="00D675A9"/>
    <w:rsid w:val="00D67D81"/>
    <w:rsid w:val="00D738D6"/>
    <w:rsid w:val="00D755EB"/>
    <w:rsid w:val="00D76048"/>
    <w:rsid w:val="00D82E6F"/>
    <w:rsid w:val="00D87E00"/>
    <w:rsid w:val="00D9134D"/>
    <w:rsid w:val="00D95DF6"/>
    <w:rsid w:val="00DA010D"/>
    <w:rsid w:val="00DA7A03"/>
    <w:rsid w:val="00DB1818"/>
    <w:rsid w:val="00DC309B"/>
    <w:rsid w:val="00DC4DA2"/>
    <w:rsid w:val="00DD4C17"/>
    <w:rsid w:val="00DD74A5"/>
    <w:rsid w:val="00DF2B1F"/>
    <w:rsid w:val="00DF4F40"/>
    <w:rsid w:val="00DF62CD"/>
    <w:rsid w:val="00E0169B"/>
    <w:rsid w:val="00E16509"/>
    <w:rsid w:val="00E17839"/>
    <w:rsid w:val="00E17FAD"/>
    <w:rsid w:val="00E271B5"/>
    <w:rsid w:val="00E44582"/>
    <w:rsid w:val="00E511EA"/>
    <w:rsid w:val="00E6558C"/>
    <w:rsid w:val="00E66910"/>
    <w:rsid w:val="00E77645"/>
    <w:rsid w:val="00E80716"/>
    <w:rsid w:val="00EA15B0"/>
    <w:rsid w:val="00EA5EA7"/>
    <w:rsid w:val="00EA7A52"/>
    <w:rsid w:val="00EC4A25"/>
    <w:rsid w:val="00EF608C"/>
    <w:rsid w:val="00F025A2"/>
    <w:rsid w:val="00F04712"/>
    <w:rsid w:val="00F13360"/>
    <w:rsid w:val="00F22EC7"/>
    <w:rsid w:val="00F265FB"/>
    <w:rsid w:val="00F325C8"/>
    <w:rsid w:val="00F653B8"/>
    <w:rsid w:val="00F9008D"/>
    <w:rsid w:val="00F92371"/>
    <w:rsid w:val="00F948B2"/>
    <w:rsid w:val="00FA1266"/>
    <w:rsid w:val="00FC1192"/>
    <w:rsid w:val="00FC2162"/>
    <w:rsid w:val="00FD562C"/>
    <w:rsid w:val="00FE13FF"/>
    <w:rsid w:val="00FE2E35"/>
    <w:rsid w:val="00FF4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character" w:customStyle="1" w:styleId="berschrift2Zchn">
    <w:name w:val="Überschrift 2 Zchn"/>
    <w:link w:val="berschrift2"/>
    <w:rsid w:val="008D05CF"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0A0880"/>
    <w:rPr>
      <w:rFonts w:ascii="Arial" w:hAnsi="Arial"/>
      <w:b/>
      <w:lang w:eastAsia="en-US"/>
    </w:rPr>
  </w:style>
  <w:style w:type="character" w:styleId="Kommentarzeichen">
    <w:name w:val="annotation reference"/>
    <w:basedOn w:val="Absatz-Standardschriftart"/>
    <w:rsid w:val="00184CC4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184CC4"/>
  </w:style>
  <w:style w:type="character" w:customStyle="1" w:styleId="KommentartextZchn">
    <w:name w:val="Kommentartext Zchn"/>
    <w:basedOn w:val="Absatz-Standardschriftart"/>
    <w:link w:val="Kommentartext"/>
    <w:rsid w:val="00184CC4"/>
    <w:rPr>
      <w:lang w:eastAsia="en-US"/>
    </w:rPr>
  </w:style>
  <w:style w:type="paragraph" w:styleId="berarbeitung">
    <w:name w:val="Revision"/>
    <w:hidden/>
    <w:uiPriority w:val="99"/>
    <w:semiHidden/>
    <w:rsid w:val="00255CE2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9A0274"/>
    <w:rPr>
      <w:color w:val="FF0000"/>
      <w:lang w:eastAsia="en-US"/>
    </w:rPr>
  </w:style>
  <w:style w:type="character" w:customStyle="1" w:styleId="berschrift1Zchn">
    <w:name w:val="Überschrift 1 Zchn"/>
    <w:basedOn w:val="Absatz-Standardschriftart"/>
    <w:link w:val="berschrift1"/>
    <w:rsid w:val="00B47AB1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6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781</Words>
  <Characters>4922</Characters>
  <Application>Microsoft Office Word</Application>
  <DocSecurity>0</DocSecurity>
  <Lines>41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5692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DT</cp:lastModifiedBy>
  <cp:revision>98</cp:revision>
  <cp:lastPrinted>2019-02-25T14:05:00Z</cp:lastPrinted>
  <dcterms:created xsi:type="dcterms:W3CDTF">2023-05-20T11:46:00Z</dcterms:created>
  <dcterms:modified xsi:type="dcterms:W3CDTF">2023-05-25T11:55:00Z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2023-05-10T10:45:18Z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19a8b437-9711-405e-b83e-28c28464027a</vt:lpwstr>
  </property>
  <property fmtid="{D5CDD505-2E9C-101B-9397-08002B2CF9AE}" pid="8" name="MSIP_Label_55339bf0-f345-473a-9ec8-6ca7c8197055_ContentBits">
    <vt:lpwstr>0</vt:lpwstr>
  </property>
</Properties>
</file>